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53CA1" w14:textId="2EE436B7" w:rsidR="00D117D5" w:rsidRPr="00D117D5" w:rsidRDefault="00D117D5" w:rsidP="00C84FC4">
      <w:pPr>
        <w:snapToGrid w:val="0"/>
        <w:spacing w:line="276" w:lineRule="auto"/>
        <w:rPr>
          <w:rFonts w:ascii="宋体" w:hAnsi="宋体" w:cs="楷体"/>
          <w:b/>
          <w:bCs/>
          <w:color w:val="000000" w:themeColor="text1"/>
          <w:szCs w:val="22"/>
          <w:lang w:eastAsia="zh-CN"/>
        </w:rPr>
      </w:pPr>
      <w:r w:rsidRPr="00D117D5">
        <w:rPr>
          <w:rFonts w:ascii="宋体" w:hAnsi="宋体" w:cs="楷体" w:hint="eastAsia"/>
          <w:b/>
          <w:bCs/>
          <w:color w:val="000000" w:themeColor="text1"/>
          <w:szCs w:val="22"/>
          <w:lang w:eastAsia="zh-CN"/>
        </w:rPr>
        <w:t>附件1：</w:t>
      </w:r>
    </w:p>
    <w:p w14:paraId="69D09259" w14:textId="79633716" w:rsidR="0067628E" w:rsidRDefault="009D10EC" w:rsidP="0072228E">
      <w:pPr>
        <w:snapToGrid w:val="0"/>
        <w:spacing w:line="276" w:lineRule="auto"/>
        <w:jc w:val="center"/>
        <w:rPr>
          <w:rFonts w:ascii="宋体" w:hAnsi="宋体" w:cs="楷体"/>
          <w:b/>
          <w:bCs/>
          <w:color w:val="000000" w:themeColor="text1"/>
          <w:sz w:val="36"/>
          <w:szCs w:val="32"/>
          <w:lang w:eastAsia="zh-CN"/>
        </w:rPr>
      </w:pPr>
      <w:r w:rsidRPr="009D10EC">
        <w:rPr>
          <w:rFonts w:ascii="宋体" w:hAnsi="宋体" w:cs="楷体" w:hint="eastAsia"/>
          <w:b/>
          <w:bCs/>
          <w:color w:val="000000" w:themeColor="text1"/>
          <w:sz w:val="36"/>
          <w:szCs w:val="32"/>
          <w:lang w:eastAsia="zh-CN"/>
        </w:rPr>
        <w:t>中国科学院南京地质古生物研究所</w:t>
      </w:r>
    </w:p>
    <w:p w14:paraId="7115AFF7" w14:textId="2325523C" w:rsidR="00E63D57" w:rsidRPr="009D10EC" w:rsidRDefault="009D10EC" w:rsidP="0072228E">
      <w:pPr>
        <w:snapToGrid w:val="0"/>
        <w:spacing w:line="276" w:lineRule="auto"/>
        <w:jc w:val="center"/>
        <w:rPr>
          <w:rFonts w:ascii="宋体" w:hAnsi="宋体" w:cs="楷体"/>
          <w:color w:val="000000" w:themeColor="text1"/>
          <w:lang w:eastAsia="zh-CN"/>
        </w:rPr>
      </w:pPr>
      <w:r w:rsidRPr="009D10EC">
        <w:rPr>
          <w:rFonts w:ascii="宋体" w:hAnsi="宋体" w:cs="楷体" w:hint="eastAsia"/>
          <w:b/>
          <w:bCs/>
          <w:color w:val="000000" w:themeColor="text1"/>
          <w:sz w:val="36"/>
          <w:szCs w:val="32"/>
          <w:lang w:eastAsia="zh-CN"/>
        </w:rPr>
        <w:t>危险废物收集、处置服务采购项目</w:t>
      </w:r>
      <w:r>
        <w:rPr>
          <w:rFonts w:ascii="宋体" w:hAnsi="宋体" w:cs="楷体" w:hint="eastAsia"/>
          <w:b/>
          <w:bCs/>
          <w:color w:val="000000" w:themeColor="text1"/>
          <w:sz w:val="36"/>
          <w:szCs w:val="32"/>
          <w:lang w:eastAsia="zh-CN"/>
        </w:rPr>
        <w:t>采购需求</w:t>
      </w:r>
    </w:p>
    <w:p w14:paraId="680C8F96" w14:textId="77777777" w:rsidR="00E63D57" w:rsidRDefault="00F249BC">
      <w:pPr>
        <w:pStyle w:val="2"/>
        <w:numPr>
          <w:ilvl w:val="0"/>
          <w:numId w:val="0"/>
        </w:numPr>
        <w:spacing w:line="276" w:lineRule="auto"/>
        <w:jc w:val="left"/>
        <w:rPr>
          <w:rFonts w:ascii="宋体" w:eastAsia="宋体" w:hAnsi="宋体"/>
          <w:color w:val="000000" w:themeColor="text1"/>
          <w:sz w:val="36"/>
          <w:szCs w:val="36"/>
        </w:rPr>
      </w:pPr>
      <w:r>
        <w:rPr>
          <w:rFonts w:ascii="宋体" w:eastAsia="宋体" w:hAnsi="宋体"/>
          <w:color w:val="000000" w:themeColor="text1"/>
          <w:sz w:val="36"/>
          <w:szCs w:val="36"/>
        </w:rPr>
        <w:t>1</w:t>
      </w:r>
      <w:r>
        <w:rPr>
          <w:rFonts w:ascii="宋体" w:eastAsia="宋体" w:hAnsi="宋体" w:hint="eastAsia"/>
          <w:color w:val="000000" w:themeColor="text1"/>
          <w:sz w:val="36"/>
          <w:szCs w:val="36"/>
        </w:rPr>
        <w:t>项目需求及服务规范</w:t>
      </w:r>
    </w:p>
    <w:p w14:paraId="44ED6D3F" w14:textId="77777777" w:rsidR="00E63D57" w:rsidRDefault="00F249BC">
      <w:pPr>
        <w:pStyle w:val="3"/>
        <w:spacing w:line="276" w:lineRule="auto"/>
        <w:rPr>
          <w:rFonts w:ascii="宋体" w:hAnsi="宋体"/>
          <w:color w:val="000000" w:themeColor="text1"/>
        </w:rPr>
      </w:pPr>
      <w:bookmarkStart w:id="0" w:name="_Toc29280"/>
      <w:r>
        <w:rPr>
          <w:rFonts w:ascii="宋体" w:hAnsi="宋体"/>
          <w:color w:val="000000" w:themeColor="text1"/>
        </w:rPr>
        <w:t>1.1</w:t>
      </w:r>
      <w:bookmarkEnd w:id="0"/>
      <w:r>
        <w:rPr>
          <w:rFonts w:ascii="宋体" w:hAnsi="宋体" w:hint="eastAsia"/>
          <w:color w:val="000000" w:themeColor="text1"/>
        </w:rPr>
        <w:t>项目简述</w:t>
      </w:r>
    </w:p>
    <w:p w14:paraId="6384D81C" w14:textId="0F0864BA" w:rsidR="00E63D57" w:rsidRDefault="00F249BC">
      <w:pPr>
        <w:spacing w:line="360" w:lineRule="auto"/>
        <w:ind w:firstLine="420"/>
        <w:rPr>
          <w:rFonts w:ascii="宋体" w:hAnsi="宋体" w:cs="楷体"/>
          <w:color w:val="000000" w:themeColor="text1"/>
          <w:lang w:eastAsia="zh-CN"/>
        </w:rPr>
      </w:pPr>
      <w:r>
        <w:rPr>
          <w:rFonts w:ascii="宋体" w:hAnsi="宋体" w:cs="楷体" w:hint="eastAsia"/>
          <w:color w:val="000000" w:themeColor="text1"/>
          <w:lang w:eastAsia="zh-CN"/>
        </w:rPr>
        <w:t>要求实现对全所经过集中分拣整理、包装、计重、入库、出库、装车，直至完成合法处置全过程的服务。</w:t>
      </w:r>
    </w:p>
    <w:p w14:paraId="7A639C49" w14:textId="77777777" w:rsidR="00E63D57" w:rsidRDefault="00F249BC">
      <w:pPr>
        <w:pStyle w:val="3"/>
        <w:spacing w:line="276" w:lineRule="auto"/>
        <w:rPr>
          <w:rFonts w:ascii="宋体" w:hAnsi="宋体"/>
          <w:color w:val="000000" w:themeColor="text1"/>
        </w:rPr>
      </w:pPr>
      <w:r>
        <w:rPr>
          <w:rFonts w:ascii="宋体" w:hAnsi="宋体"/>
          <w:color w:val="000000" w:themeColor="text1"/>
        </w:rPr>
        <w:t>1</w:t>
      </w:r>
      <w:r>
        <w:rPr>
          <w:rFonts w:ascii="宋体" w:hAnsi="宋体" w:hint="eastAsia"/>
          <w:color w:val="000000" w:themeColor="text1"/>
        </w:rPr>
        <w:t>.</w:t>
      </w:r>
      <w:r>
        <w:rPr>
          <w:rFonts w:ascii="宋体" w:hAnsi="宋体"/>
          <w:color w:val="000000" w:themeColor="text1"/>
        </w:rPr>
        <w:t>2</w:t>
      </w:r>
      <w:r>
        <w:rPr>
          <w:rFonts w:ascii="宋体" w:hAnsi="宋体" w:hint="eastAsia"/>
          <w:color w:val="000000" w:themeColor="text1"/>
        </w:rPr>
        <w:t>危废种类、数量、包装要求</w:t>
      </w:r>
    </w:p>
    <w:tbl>
      <w:tblPr>
        <w:tblStyle w:val="a8"/>
        <w:tblW w:w="5000" w:type="pct"/>
        <w:tblLook w:val="04A0" w:firstRow="1" w:lastRow="0" w:firstColumn="1" w:lastColumn="0" w:noHBand="0" w:noVBand="1"/>
      </w:tblPr>
      <w:tblGrid>
        <w:gridCol w:w="637"/>
        <w:gridCol w:w="1473"/>
        <w:gridCol w:w="3303"/>
        <w:gridCol w:w="779"/>
        <w:gridCol w:w="1154"/>
        <w:gridCol w:w="1176"/>
      </w:tblGrid>
      <w:tr w:rsidR="003A504A" w14:paraId="26FA4F8D" w14:textId="77777777" w:rsidTr="00493160">
        <w:tc>
          <w:tcPr>
            <w:tcW w:w="374" w:type="pct"/>
            <w:vAlign w:val="center"/>
          </w:tcPr>
          <w:p w14:paraId="5A6F8EDC"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序号</w:t>
            </w:r>
          </w:p>
        </w:tc>
        <w:tc>
          <w:tcPr>
            <w:tcW w:w="864" w:type="pct"/>
            <w:vAlign w:val="center"/>
          </w:tcPr>
          <w:p w14:paraId="04C86EF5"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危废种类</w:t>
            </w:r>
          </w:p>
        </w:tc>
        <w:tc>
          <w:tcPr>
            <w:tcW w:w="1938" w:type="pct"/>
            <w:vAlign w:val="center"/>
          </w:tcPr>
          <w:p w14:paraId="18556919" w14:textId="77777777" w:rsidR="003A504A" w:rsidRDefault="003A504A">
            <w:pPr>
              <w:spacing w:line="276" w:lineRule="auto"/>
              <w:jc w:val="center"/>
              <w:rPr>
                <w:color w:val="000000" w:themeColor="text1"/>
                <w:lang w:eastAsia="zh-CN" w:bidi="ar-SA"/>
              </w:rPr>
            </w:pPr>
            <w:r>
              <w:rPr>
                <w:rFonts w:hint="eastAsia"/>
                <w:color w:val="000000" w:themeColor="text1"/>
                <w:lang w:eastAsia="zh-CN" w:bidi="ar-SA"/>
              </w:rPr>
              <w:t>危废成分组成</w:t>
            </w:r>
          </w:p>
        </w:tc>
        <w:tc>
          <w:tcPr>
            <w:tcW w:w="457" w:type="pct"/>
            <w:vAlign w:val="center"/>
          </w:tcPr>
          <w:p w14:paraId="1FADB17C"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单位</w:t>
            </w:r>
          </w:p>
        </w:tc>
        <w:tc>
          <w:tcPr>
            <w:tcW w:w="677" w:type="pct"/>
            <w:vAlign w:val="center"/>
          </w:tcPr>
          <w:p w14:paraId="657EADDF"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包装要求</w:t>
            </w:r>
          </w:p>
        </w:tc>
        <w:tc>
          <w:tcPr>
            <w:tcW w:w="691" w:type="pct"/>
            <w:vAlign w:val="center"/>
          </w:tcPr>
          <w:p w14:paraId="47E13D52" w14:textId="7492BED1" w:rsidR="003A504A" w:rsidRDefault="00244669">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最高单项限价（元，含税）</w:t>
            </w:r>
          </w:p>
        </w:tc>
      </w:tr>
      <w:tr w:rsidR="003A504A" w14:paraId="7B3CCFCA" w14:textId="77777777" w:rsidTr="00493160">
        <w:trPr>
          <w:trHeight w:val="970"/>
        </w:trPr>
        <w:tc>
          <w:tcPr>
            <w:tcW w:w="374" w:type="pct"/>
            <w:vAlign w:val="center"/>
          </w:tcPr>
          <w:p w14:paraId="6BCAA91D"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1</w:t>
            </w:r>
          </w:p>
        </w:tc>
        <w:tc>
          <w:tcPr>
            <w:tcW w:w="864" w:type="pct"/>
            <w:vAlign w:val="center"/>
          </w:tcPr>
          <w:p w14:paraId="58C6B605" w14:textId="77777777" w:rsidR="003A504A" w:rsidRDefault="003A504A">
            <w:pPr>
              <w:spacing w:line="276" w:lineRule="auto"/>
              <w:jc w:val="center"/>
              <w:rPr>
                <w:rFonts w:ascii="Times New Roman" w:hAnsi="Times New Roman"/>
                <w:color w:val="000000" w:themeColor="text1"/>
              </w:rPr>
            </w:pPr>
            <w:r>
              <w:rPr>
                <w:rFonts w:ascii="Times New Roman" w:hAnsi="Times New Roman" w:hint="eastAsia"/>
                <w:color w:val="000000" w:themeColor="text1"/>
                <w:lang w:eastAsia="zh-CN"/>
              </w:rPr>
              <w:t>废液</w:t>
            </w:r>
          </w:p>
          <w:p w14:paraId="5A41BAA7"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rPr>
              <w:t>900</w:t>
            </w:r>
            <w:r>
              <w:rPr>
                <w:rFonts w:ascii="Times New Roman" w:hAnsi="Times New Roman" w:hint="eastAsia"/>
                <w:color w:val="000000" w:themeColor="text1"/>
                <w:lang w:eastAsia="zh-CN"/>
              </w:rPr>
              <w:t>-</w:t>
            </w:r>
            <w:r>
              <w:rPr>
                <w:rFonts w:ascii="Times New Roman" w:hAnsi="Times New Roman"/>
                <w:color w:val="000000" w:themeColor="text1"/>
              </w:rPr>
              <w:t>047</w:t>
            </w:r>
            <w:r>
              <w:rPr>
                <w:rFonts w:ascii="Times New Roman" w:hAnsi="Times New Roman" w:hint="eastAsia"/>
                <w:color w:val="000000" w:themeColor="text1"/>
                <w:lang w:eastAsia="zh-CN"/>
              </w:rPr>
              <w:t>-</w:t>
            </w:r>
            <w:r>
              <w:rPr>
                <w:rFonts w:ascii="Times New Roman" w:hAnsi="Times New Roman"/>
                <w:color w:val="000000" w:themeColor="text1"/>
              </w:rPr>
              <w:t>49</w:t>
            </w:r>
          </w:p>
        </w:tc>
        <w:tc>
          <w:tcPr>
            <w:tcW w:w="1938" w:type="pct"/>
            <w:vAlign w:val="center"/>
          </w:tcPr>
          <w:p w14:paraId="26A27488" w14:textId="77777777" w:rsidR="003A504A" w:rsidRDefault="003A504A">
            <w:pPr>
              <w:spacing w:line="276" w:lineRule="auto"/>
              <w:rPr>
                <w:color w:val="000000" w:themeColor="text1"/>
                <w:lang w:eastAsia="zh-CN" w:bidi="ar-SA"/>
              </w:rPr>
            </w:pPr>
            <w:r>
              <w:rPr>
                <w:rFonts w:ascii="宋体" w:hAnsi="宋体" w:cs="楷体" w:hint="eastAsia"/>
                <w:color w:val="000000" w:themeColor="text1"/>
                <w:lang w:eastAsia="zh-CN"/>
              </w:rPr>
              <w:t>有机废液、无机废液，废液成分包含氯、酸、碱、胺、醇、醚、酮、酯、醛、苯、汞、铅、铬、镉、砷金属或非金属盐等</w:t>
            </w:r>
          </w:p>
        </w:tc>
        <w:tc>
          <w:tcPr>
            <w:tcW w:w="457" w:type="pct"/>
            <w:vAlign w:val="center"/>
          </w:tcPr>
          <w:p w14:paraId="415D5368"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吨</w:t>
            </w:r>
          </w:p>
        </w:tc>
        <w:tc>
          <w:tcPr>
            <w:tcW w:w="677" w:type="pct"/>
            <w:vAlign w:val="center"/>
          </w:tcPr>
          <w:p w14:paraId="345599FE"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25L</w:t>
            </w:r>
            <w:r>
              <w:rPr>
                <w:rFonts w:ascii="Times New Roman" w:hAnsi="Times New Roman"/>
                <w:color w:val="000000" w:themeColor="text1"/>
                <w:lang w:eastAsia="zh-CN" w:bidi="ar-SA"/>
              </w:rPr>
              <w:t>双盖小口方筒装</w:t>
            </w:r>
          </w:p>
        </w:tc>
        <w:tc>
          <w:tcPr>
            <w:tcW w:w="691" w:type="pct"/>
            <w:vAlign w:val="center"/>
          </w:tcPr>
          <w:p w14:paraId="53017D9D"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8000</w:t>
            </w:r>
          </w:p>
        </w:tc>
      </w:tr>
      <w:tr w:rsidR="003A504A" w14:paraId="083A647C" w14:textId="77777777" w:rsidTr="00493160">
        <w:trPr>
          <w:trHeight w:val="718"/>
        </w:trPr>
        <w:tc>
          <w:tcPr>
            <w:tcW w:w="374" w:type="pct"/>
            <w:vAlign w:val="center"/>
          </w:tcPr>
          <w:p w14:paraId="66FC7DD4"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2</w:t>
            </w:r>
          </w:p>
        </w:tc>
        <w:tc>
          <w:tcPr>
            <w:tcW w:w="864" w:type="pct"/>
            <w:vAlign w:val="center"/>
          </w:tcPr>
          <w:p w14:paraId="7F741B2F"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废试剂包装容器</w:t>
            </w:r>
          </w:p>
          <w:p w14:paraId="2443CCDE"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900-041-49</w:t>
            </w:r>
          </w:p>
        </w:tc>
        <w:tc>
          <w:tcPr>
            <w:tcW w:w="1938" w:type="pct"/>
            <w:vAlign w:val="center"/>
          </w:tcPr>
          <w:p w14:paraId="58171E9D" w14:textId="77777777" w:rsidR="003A504A" w:rsidRDefault="003A504A">
            <w:pPr>
              <w:spacing w:line="276" w:lineRule="auto"/>
              <w:jc w:val="center"/>
              <w:rPr>
                <w:color w:val="000000" w:themeColor="text1"/>
                <w:lang w:eastAsia="zh-CN" w:bidi="ar-SA"/>
              </w:rPr>
            </w:pPr>
            <w:r>
              <w:rPr>
                <w:rFonts w:hint="eastAsia"/>
                <w:color w:val="000000" w:themeColor="text1"/>
                <w:lang w:eastAsia="zh-CN" w:bidi="ar-SA"/>
              </w:rPr>
              <w:t>玻璃瓶、玻璃器皿、塑料瓶等</w:t>
            </w:r>
          </w:p>
        </w:tc>
        <w:tc>
          <w:tcPr>
            <w:tcW w:w="457" w:type="pct"/>
            <w:vAlign w:val="center"/>
          </w:tcPr>
          <w:p w14:paraId="09FE4F32"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吨</w:t>
            </w:r>
          </w:p>
        </w:tc>
        <w:tc>
          <w:tcPr>
            <w:tcW w:w="677" w:type="pct"/>
            <w:vAlign w:val="center"/>
          </w:tcPr>
          <w:p w14:paraId="7C30E2B0"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防火钙塑箱装</w:t>
            </w:r>
          </w:p>
        </w:tc>
        <w:tc>
          <w:tcPr>
            <w:tcW w:w="691" w:type="pct"/>
            <w:vAlign w:val="center"/>
          </w:tcPr>
          <w:p w14:paraId="7A757C9C"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8000</w:t>
            </w:r>
          </w:p>
        </w:tc>
      </w:tr>
      <w:tr w:rsidR="003A504A" w14:paraId="028D6B8E" w14:textId="77777777" w:rsidTr="00493160">
        <w:trPr>
          <w:trHeight w:val="854"/>
        </w:trPr>
        <w:tc>
          <w:tcPr>
            <w:tcW w:w="374" w:type="pct"/>
            <w:vAlign w:val="center"/>
          </w:tcPr>
          <w:p w14:paraId="432DAD9B"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3</w:t>
            </w:r>
          </w:p>
        </w:tc>
        <w:tc>
          <w:tcPr>
            <w:tcW w:w="864" w:type="pct"/>
            <w:vAlign w:val="center"/>
          </w:tcPr>
          <w:p w14:paraId="4A69F4DD"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实验沾染物</w:t>
            </w:r>
            <w:r>
              <w:rPr>
                <w:rFonts w:ascii="Times New Roman" w:hAnsi="Times New Roman"/>
                <w:color w:val="000000" w:themeColor="text1"/>
              </w:rPr>
              <w:t>900-041-49</w:t>
            </w:r>
          </w:p>
        </w:tc>
        <w:tc>
          <w:tcPr>
            <w:tcW w:w="1938" w:type="pct"/>
            <w:vAlign w:val="center"/>
          </w:tcPr>
          <w:p w14:paraId="5DE3AF28" w14:textId="77777777" w:rsidR="003A504A" w:rsidRDefault="003A504A">
            <w:pPr>
              <w:spacing w:line="276" w:lineRule="auto"/>
              <w:rPr>
                <w:color w:val="000000" w:themeColor="text1"/>
                <w:lang w:eastAsia="zh-CN" w:bidi="ar-SA"/>
              </w:rPr>
            </w:pPr>
            <w:r>
              <w:rPr>
                <w:rFonts w:ascii="宋体" w:hAnsi="宋体" w:cs="楷体" w:hint="eastAsia"/>
                <w:color w:val="000000" w:themeColor="text1"/>
                <w:lang w:eastAsia="zh-CN"/>
              </w:rPr>
              <w:t>实验室沾染类枪头、手套、口罩、滤纸、培养皿等沾染类固废等</w:t>
            </w:r>
          </w:p>
        </w:tc>
        <w:tc>
          <w:tcPr>
            <w:tcW w:w="457" w:type="pct"/>
            <w:vAlign w:val="center"/>
          </w:tcPr>
          <w:p w14:paraId="02C36874"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吨</w:t>
            </w:r>
          </w:p>
        </w:tc>
        <w:tc>
          <w:tcPr>
            <w:tcW w:w="677" w:type="pct"/>
            <w:vAlign w:val="center"/>
          </w:tcPr>
          <w:p w14:paraId="1D8AD23B"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rPr>
              <w:t>防火</w:t>
            </w:r>
            <w:r>
              <w:rPr>
                <w:rFonts w:ascii="Times New Roman" w:hAnsi="Times New Roman"/>
                <w:color w:val="000000" w:themeColor="text1"/>
              </w:rPr>
              <w:t>钙塑箱装</w:t>
            </w:r>
          </w:p>
        </w:tc>
        <w:tc>
          <w:tcPr>
            <w:tcW w:w="691" w:type="pct"/>
            <w:vAlign w:val="center"/>
          </w:tcPr>
          <w:p w14:paraId="71AFDBBA" w14:textId="77777777" w:rsidR="003A504A" w:rsidRDefault="003A504A">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bidi="ar-SA"/>
              </w:rPr>
              <w:t>6000</w:t>
            </w:r>
          </w:p>
        </w:tc>
      </w:tr>
      <w:tr w:rsidR="003A504A" w14:paraId="52E8DF3D" w14:textId="77777777" w:rsidTr="00493160">
        <w:tc>
          <w:tcPr>
            <w:tcW w:w="374" w:type="pct"/>
            <w:vAlign w:val="center"/>
          </w:tcPr>
          <w:p w14:paraId="0663D92B"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4</w:t>
            </w:r>
          </w:p>
        </w:tc>
        <w:tc>
          <w:tcPr>
            <w:tcW w:w="864" w:type="pct"/>
            <w:vAlign w:val="center"/>
          </w:tcPr>
          <w:p w14:paraId="3F8EEB0A"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污水站污泥</w:t>
            </w:r>
            <w:r>
              <w:rPr>
                <w:rFonts w:ascii="Times New Roman" w:hAnsi="Times New Roman"/>
                <w:color w:val="000000" w:themeColor="text1"/>
              </w:rPr>
              <w:t>336</w:t>
            </w:r>
            <w:r>
              <w:rPr>
                <w:rFonts w:ascii="Times New Roman" w:hAnsi="Times New Roman" w:hint="eastAsia"/>
                <w:color w:val="000000" w:themeColor="text1"/>
                <w:lang w:eastAsia="zh-CN"/>
              </w:rPr>
              <w:t>-</w:t>
            </w:r>
            <w:r>
              <w:rPr>
                <w:rFonts w:ascii="Times New Roman" w:hAnsi="Times New Roman"/>
                <w:color w:val="000000" w:themeColor="text1"/>
              </w:rPr>
              <w:t>064</w:t>
            </w:r>
            <w:r>
              <w:rPr>
                <w:rFonts w:ascii="Times New Roman" w:hAnsi="Times New Roman" w:hint="eastAsia"/>
                <w:color w:val="000000" w:themeColor="text1"/>
                <w:lang w:eastAsia="zh-CN"/>
              </w:rPr>
              <w:t>-</w:t>
            </w:r>
            <w:r>
              <w:rPr>
                <w:rFonts w:ascii="Times New Roman" w:hAnsi="Times New Roman"/>
                <w:color w:val="000000" w:themeColor="text1"/>
              </w:rPr>
              <w:t>17</w:t>
            </w:r>
          </w:p>
        </w:tc>
        <w:tc>
          <w:tcPr>
            <w:tcW w:w="1938" w:type="pct"/>
            <w:vAlign w:val="center"/>
          </w:tcPr>
          <w:p w14:paraId="68DBB3BD" w14:textId="77777777" w:rsidR="003A504A" w:rsidRDefault="003A504A">
            <w:pPr>
              <w:spacing w:line="276" w:lineRule="auto"/>
              <w:rPr>
                <w:rFonts w:ascii="宋体" w:hAnsi="宋体" w:cs="楷体"/>
                <w:color w:val="000000" w:themeColor="text1"/>
                <w:lang w:eastAsia="zh-CN"/>
              </w:rPr>
            </w:pPr>
            <w:r>
              <w:rPr>
                <w:rFonts w:ascii="宋体" w:hAnsi="宋体" w:cs="楷体" w:hint="eastAsia"/>
                <w:color w:val="000000" w:themeColor="text1"/>
                <w:lang w:eastAsia="zh-CN"/>
              </w:rPr>
              <w:t>污水站产生的污泥</w:t>
            </w:r>
          </w:p>
        </w:tc>
        <w:tc>
          <w:tcPr>
            <w:tcW w:w="457" w:type="pct"/>
            <w:vAlign w:val="center"/>
          </w:tcPr>
          <w:p w14:paraId="4F8B57C4"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吨</w:t>
            </w:r>
          </w:p>
        </w:tc>
        <w:tc>
          <w:tcPr>
            <w:tcW w:w="677" w:type="pct"/>
            <w:vAlign w:val="center"/>
          </w:tcPr>
          <w:p w14:paraId="2FB2C894" w14:textId="77777777" w:rsidR="003A504A" w:rsidRDefault="003A504A">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防渗漏编织袋</w:t>
            </w:r>
          </w:p>
        </w:tc>
        <w:tc>
          <w:tcPr>
            <w:tcW w:w="691" w:type="pct"/>
            <w:vAlign w:val="center"/>
          </w:tcPr>
          <w:p w14:paraId="78C5AF74" w14:textId="77777777" w:rsidR="003A504A" w:rsidRDefault="003A504A">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5000</w:t>
            </w:r>
          </w:p>
        </w:tc>
      </w:tr>
      <w:tr w:rsidR="003A504A" w14:paraId="4FB5112E" w14:textId="77777777" w:rsidTr="00493160">
        <w:trPr>
          <w:trHeight w:val="1062"/>
        </w:trPr>
        <w:tc>
          <w:tcPr>
            <w:tcW w:w="374" w:type="pct"/>
            <w:vAlign w:val="center"/>
          </w:tcPr>
          <w:p w14:paraId="4AC908CB"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5</w:t>
            </w:r>
          </w:p>
        </w:tc>
        <w:tc>
          <w:tcPr>
            <w:tcW w:w="864" w:type="pct"/>
            <w:vAlign w:val="center"/>
          </w:tcPr>
          <w:p w14:paraId="1D632139"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实验室过期废物</w:t>
            </w:r>
            <w:r>
              <w:rPr>
                <w:rFonts w:ascii="Times New Roman" w:hAnsi="Times New Roman"/>
                <w:color w:val="000000" w:themeColor="text1"/>
              </w:rPr>
              <w:t>900-</w:t>
            </w:r>
            <w:r>
              <w:rPr>
                <w:rFonts w:ascii="Times New Roman" w:hAnsi="Times New Roman"/>
                <w:color w:val="000000" w:themeColor="text1"/>
                <w:lang w:eastAsia="zh-CN"/>
              </w:rPr>
              <w:t>999</w:t>
            </w:r>
            <w:r>
              <w:rPr>
                <w:rFonts w:ascii="Times New Roman" w:hAnsi="Times New Roman"/>
                <w:color w:val="000000" w:themeColor="text1"/>
              </w:rPr>
              <w:t>-49</w:t>
            </w:r>
          </w:p>
        </w:tc>
        <w:tc>
          <w:tcPr>
            <w:tcW w:w="1938" w:type="pct"/>
            <w:vAlign w:val="center"/>
          </w:tcPr>
          <w:p w14:paraId="7EFE5A80" w14:textId="77777777" w:rsidR="003A504A" w:rsidRDefault="003A504A">
            <w:pPr>
              <w:spacing w:line="276" w:lineRule="auto"/>
              <w:rPr>
                <w:color w:val="000000" w:themeColor="text1"/>
                <w:lang w:eastAsia="zh-CN" w:bidi="ar-SA"/>
              </w:rPr>
            </w:pPr>
            <w:r>
              <w:rPr>
                <w:rFonts w:ascii="宋体" w:hAnsi="宋体" w:cs="楷体" w:hint="eastAsia"/>
                <w:color w:val="000000" w:themeColor="text1"/>
                <w:lang w:eastAsia="zh-CN"/>
              </w:rPr>
              <w:t>过期或报废固体/液体药剂，瓶/袋装，含甲醛、石油醚、苯酚、硫酸汞及标识不清等试剂</w:t>
            </w:r>
          </w:p>
        </w:tc>
        <w:tc>
          <w:tcPr>
            <w:tcW w:w="457" w:type="pct"/>
            <w:vAlign w:val="center"/>
          </w:tcPr>
          <w:p w14:paraId="7EE2D5AF"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吨</w:t>
            </w:r>
          </w:p>
        </w:tc>
        <w:tc>
          <w:tcPr>
            <w:tcW w:w="677" w:type="pct"/>
            <w:vAlign w:val="center"/>
          </w:tcPr>
          <w:p w14:paraId="5F2C9E12" w14:textId="77777777" w:rsidR="003A504A" w:rsidRDefault="003A504A">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防火钙塑箱装</w:t>
            </w:r>
          </w:p>
        </w:tc>
        <w:tc>
          <w:tcPr>
            <w:tcW w:w="691" w:type="pct"/>
            <w:vAlign w:val="center"/>
          </w:tcPr>
          <w:p w14:paraId="4DB91059" w14:textId="00C2FEA6" w:rsidR="003A504A" w:rsidRDefault="00F10ED6">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40000</w:t>
            </w:r>
            <w:bookmarkStart w:id="1" w:name="_GoBack"/>
            <w:bookmarkEnd w:id="1"/>
          </w:p>
        </w:tc>
      </w:tr>
    </w:tbl>
    <w:p w14:paraId="7060EC4C" w14:textId="77777777" w:rsidR="00E63D57" w:rsidRDefault="00E63D57">
      <w:pPr>
        <w:spacing w:line="276" w:lineRule="auto"/>
        <w:rPr>
          <w:color w:val="000000" w:themeColor="text1"/>
        </w:rPr>
      </w:pPr>
    </w:p>
    <w:p w14:paraId="5156109A" w14:textId="77777777" w:rsidR="00E63D57" w:rsidRDefault="00E63D57">
      <w:pPr>
        <w:spacing w:line="276" w:lineRule="auto"/>
        <w:rPr>
          <w:color w:val="000000" w:themeColor="text1"/>
        </w:rPr>
      </w:pPr>
    </w:p>
    <w:p w14:paraId="6DC7BA7C" w14:textId="77777777" w:rsidR="00E63D57" w:rsidRDefault="00E63D57">
      <w:pPr>
        <w:spacing w:line="276" w:lineRule="auto"/>
        <w:rPr>
          <w:color w:val="000000" w:themeColor="text1"/>
        </w:rPr>
      </w:pPr>
    </w:p>
    <w:p w14:paraId="224A1F62" w14:textId="77777777" w:rsidR="00E63D57" w:rsidRDefault="00E63D57">
      <w:pPr>
        <w:spacing w:line="276" w:lineRule="auto"/>
        <w:rPr>
          <w:color w:val="000000" w:themeColor="text1"/>
        </w:rPr>
      </w:pPr>
    </w:p>
    <w:p w14:paraId="5F46B09C" w14:textId="77777777" w:rsidR="00D161D0" w:rsidRDefault="00F249BC" w:rsidP="00D161D0">
      <w:pPr>
        <w:pStyle w:val="3"/>
        <w:spacing w:line="276" w:lineRule="auto"/>
        <w:rPr>
          <w:rFonts w:ascii="宋体" w:hAnsi="宋体"/>
          <w:color w:val="000000" w:themeColor="text1"/>
        </w:rPr>
      </w:pPr>
      <w:r>
        <w:rPr>
          <w:rFonts w:ascii="宋体" w:hAnsi="宋体"/>
          <w:color w:val="000000" w:themeColor="text1"/>
        </w:rPr>
        <w:lastRenderedPageBreak/>
        <w:t>1</w:t>
      </w:r>
      <w:r>
        <w:rPr>
          <w:rFonts w:ascii="宋体" w:hAnsi="宋体" w:hint="eastAsia"/>
          <w:color w:val="000000" w:themeColor="text1"/>
        </w:rPr>
        <w:t>.</w:t>
      </w:r>
      <w:r>
        <w:rPr>
          <w:rFonts w:ascii="宋体" w:hAnsi="宋体"/>
          <w:color w:val="000000" w:themeColor="text1"/>
        </w:rPr>
        <w:t>3</w:t>
      </w:r>
      <w:r>
        <w:rPr>
          <w:rFonts w:ascii="宋体" w:hAnsi="宋体" w:hint="eastAsia"/>
          <w:color w:val="000000" w:themeColor="text1"/>
        </w:rPr>
        <w:t>服务要求及规范</w:t>
      </w:r>
    </w:p>
    <w:p w14:paraId="028C80EC" w14:textId="6CBF019D" w:rsidR="00D161D0" w:rsidRPr="00821C09" w:rsidRDefault="00D161D0" w:rsidP="009A5DFC">
      <w:pPr>
        <w:spacing w:line="360" w:lineRule="auto"/>
        <w:ind w:firstLineChars="200" w:firstLine="480"/>
        <w:rPr>
          <w:rFonts w:ascii="宋体" w:hAnsi="宋体" w:cs="楷体"/>
          <w:b/>
          <w:color w:val="000000" w:themeColor="text1"/>
          <w:lang w:eastAsia="zh-CN"/>
        </w:rPr>
      </w:pPr>
      <w:r w:rsidRPr="009A5DFC">
        <w:rPr>
          <w:rFonts w:ascii="宋体" w:hAnsi="宋体" w:cs="楷体" w:hint="eastAsia"/>
          <w:color w:val="000000" w:themeColor="text1"/>
          <w:lang w:eastAsia="zh-CN"/>
        </w:rPr>
        <w:t>服务环节包括分拣打包、危废装卸转运、危废处置、网上申报及台账、安全风险管控</w:t>
      </w:r>
      <w:r w:rsidR="00EA6CAC">
        <w:rPr>
          <w:rFonts w:ascii="宋体" w:hAnsi="宋体" w:cs="楷体" w:hint="eastAsia"/>
          <w:color w:val="000000" w:themeColor="text1"/>
          <w:lang w:eastAsia="zh-CN"/>
        </w:rPr>
        <w:t>等，具体要求及规范详见下表。</w:t>
      </w:r>
      <w:r w:rsidR="00EA6CAC" w:rsidRPr="00821C09">
        <w:rPr>
          <w:rFonts w:ascii="宋体" w:hAnsi="宋体" w:cs="楷体" w:hint="eastAsia"/>
          <w:b/>
          <w:color w:val="000000" w:themeColor="text1"/>
          <w:highlight w:val="yellow"/>
          <w:lang w:eastAsia="zh-CN"/>
        </w:rPr>
        <w:t>其中每次处置服务环节最高单项限价为</w:t>
      </w:r>
      <w:r w:rsidR="00EA6CAC" w:rsidRPr="00821C09">
        <w:rPr>
          <w:rFonts w:hint="eastAsia"/>
          <w:b/>
          <w:highlight w:val="yellow"/>
          <w:lang w:eastAsia="zh-CN"/>
        </w:rPr>
        <w:t>1</w:t>
      </w:r>
      <w:r w:rsidR="00EA6CAC" w:rsidRPr="00821C09">
        <w:rPr>
          <w:rFonts w:hint="eastAsia"/>
          <w:b/>
          <w:highlight w:val="yellow"/>
          <w:lang w:eastAsia="zh-CN"/>
        </w:rPr>
        <w:t>万</w:t>
      </w:r>
      <w:r w:rsidR="00EA6CAC" w:rsidRPr="00821C09">
        <w:rPr>
          <w:rFonts w:hint="eastAsia"/>
          <w:b/>
          <w:highlight w:val="yellow"/>
          <w:lang w:eastAsia="zh-CN"/>
        </w:rPr>
        <w:t>/</w:t>
      </w:r>
      <w:r w:rsidR="00EA6CAC" w:rsidRPr="00821C09">
        <w:rPr>
          <w:rFonts w:hint="eastAsia"/>
          <w:b/>
          <w:highlight w:val="yellow"/>
          <w:lang w:eastAsia="zh-CN"/>
        </w:rPr>
        <w:t>次（人民币，含税）。</w:t>
      </w:r>
    </w:p>
    <w:tbl>
      <w:tblPr>
        <w:tblStyle w:val="a8"/>
        <w:tblW w:w="0" w:type="auto"/>
        <w:tblInd w:w="-176" w:type="dxa"/>
        <w:tblLook w:val="04A0" w:firstRow="1" w:lastRow="0" w:firstColumn="1" w:lastColumn="0" w:noHBand="0" w:noVBand="1"/>
      </w:tblPr>
      <w:tblGrid>
        <w:gridCol w:w="796"/>
        <w:gridCol w:w="1529"/>
        <w:gridCol w:w="6373"/>
      </w:tblGrid>
      <w:tr w:rsidR="00E63D57" w14:paraId="59A588D1" w14:textId="77777777">
        <w:trPr>
          <w:trHeight w:val="587"/>
        </w:trPr>
        <w:tc>
          <w:tcPr>
            <w:tcW w:w="796" w:type="dxa"/>
            <w:vAlign w:val="center"/>
          </w:tcPr>
          <w:p w14:paraId="4EEBEF58"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序号</w:t>
            </w:r>
          </w:p>
        </w:tc>
        <w:tc>
          <w:tcPr>
            <w:tcW w:w="1529" w:type="dxa"/>
            <w:vAlign w:val="center"/>
          </w:tcPr>
          <w:p w14:paraId="4C49EE57"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服务环节</w:t>
            </w:r>
          </w:p>
        </w:tc>
        <w:tc>
          <w:tcPr>
            <w:tcW w:w="6373" w:type="dxa"/>
            <w:vAlign w:val="center"/>
          </w:tcPr>
          <w:p w14:paraId="4B49649C"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要求及规范</w:t>
            </w:r>
          </w:p>
        </w:tc>
      </w:tr>
      <w:tr w:rsidR="00E63D57" w14:paraId="4EF46C9A" w14:textId="77777777">
        <w:trPr>
          <w:trHeight w:val="760"/>
        </w:trPr>
        <w:tc>
          <w:tcPr>
            <w:tcW w:w="796" w:type="dxa"/>
            <w:vAlign w:val="center"/>
          </w:tcPr>
          <w:p w14:paraId="3E7E9317"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1</w:t>
            </w:r>
          </w:p>
        </w:tc>
        <w:tc>
          <w:tcPr>
            <w:tcW w:w="1529" w:type="dxa"/>
            <w:vAlign w:val="center"/>
          </w:tcPr>
          <w:p w14:paraId="18DDB90B"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分拣打包</w:t>
            </w:r>
          </w:p>
        </w:tc>
        <w:tc>
          <w:tcPr>
            <w:tcW w:w="6373" w:type="dxa"/>
            <w:vAlign w:val="center"/>
          </w:tcPr>
          <w:p w14:paraId="0D108CC0" w14:textId="77777777" w:rsidR="00E63D57" w:rsidRDefault="00F249BC">
            <w:pPr>
              <w:spacing w:line="276" w:lineRule="auto"/>
              <w:rPr>
                <w:rFonts w:ascii="Times New Roman" w:hAnsi="Times New Roman"/>
                <w:color w:val="000000" w:themeColor="text1"/>
                <w:lang w:eastAsia="zh-CN" w:bidi="ar-SA"/>
              </w:rPr>
            </w:pPr>
            <w:r>
              <w:rPr>
                <w:rFonts w:ascii="Times New Roman" w:hAnsi="Times New Roman" w:hint="eastAsia"/>
                <w:color w:val="000000" w:themeColor="text1"/>
                <w:lang w:eastAsia="zh-CN" w:bidi="ar-SA"/>
              </w:rPr>
              <w:t>对</w:t>
            </w:r>
            <w:r>
              <w:rPr>
                <w:rFonts w:ascii="Times New Roman" w:hAnsi="Times New Roman"/>
                <w:color w:val="000000" w:themeColor="text1"/>
                <w:lang w:eastAsia="zh-CN" w:bidi="ar-SA"/>
              </w:rPr>
              <w:t>入库的危险废弃物</w:t>
            </w:r>
            <w:r>
              <w:rPr>
                <w:rFonts w:ascii="Times New Roman" w:hAnsi="Times New Roman" w:hint="eastAsia"/>
                <w:color w:val="000000" w:themeColor="text1"/>
                <w:lang w:eastAsia="zh-CN" w:bidi="ar-SA"/>
              </w:rPr>
              <w:t>当日完成</w:t>
            </w:r>
            <w:r>
              <w:rPr>
                <w:rFonts w:ascii="Times New Roman" w:hAnsi="Times New Roman"/>
                <w:color w:val="000000" w:themeColor="text1"/>
                <w:lang w:eastAsia="zh-CN" w:bidi="ar-SA"/>
              </w:rPr>
              <w:t>分拣</w:t>
            </w:r>
            <w:r>
              <w:rPr>
                <w:rFonts w:ascii="Times New Roman" w:hAnsi="Times New Roman" w:hint="eastAsia"/>
                <w:color w:val="000000" w:themeColor="text1"/>
                <w:lang w:eastAsia="zh-CN" w:bidi="ar-SA"/>
              </w:rPr>
              <w:t>、称重</w:t>
            </w:r>
            <w:r>
              <w:rPr>
                <w:rFonts w:ascii="Times New Roman" w:hAnsi="Times New Roman"/>
                <w:color w:val="000000" w:themeColor="text1"/>
                <w:lang w:eastAsia="zh-CN" w:bidi="ar-SA"/>
              </w:rPr>
              <w:t>，</w:t>
            </w:r>
            <w:r>
              <w:rPr>
                <w:rFonts w:ascii="Times New Roman" w:hAnsi="Times New Roman" w:hint="eastAsia"/>
                <w:color w:val="000000" w:themeColor="text1"/>
                <w:lang w:eastAsia="zh-CN" w:bidi="ar-SA"/>
              </w:rPr>
              <w:t>按危废</w:t>
            </w:r>
            <w:r>
              <w:rPr>
                <w:rFonts w:ascii="Times New Roman" w:hAnsi="Times New Roman"/>
                <w:color w:val="000000" w:themeColor="text1"/>
                <w:lang w:eastAsia="zh-CN" w:bidi="ar-SA"/>
              </w:rPr>
              <w:t>处置单位</w:t>
            </w:r>
            <w:r>
              <w:rPr>
                <w:rFonts w:ascii="Times New Roman" w:hAnsi="Times New Roman" w:hint="eastAsia"/>
                <w:color w:val="000000" w:themeColor="text1"/>
                <w:lang w:eastAsia="zh-CN" w:bidi="ar-SA"/>
              </w:rPr>
              <w:t>、运输单位的</w:t>
            </w:r>
            <w:r>
              <w:rPr>
                <w:rFonts w:ascii="Times New Roman" w:hAnsi="Times New Roman"/>
                <w:color w:val="000000" w:themeColor="text1"/>
                <w:lang w:eastAsia="zh-CN" w:bidi="ar-SA"/>
              </w:rPr>
              <w:t>包装要求规范打包。</w:t>
            </w:r>
          </w:p>
        </w:tc>
      </w:tr>
      <w:tr w:rsidR="00E63D57" w14:paraId="4832FE82" w14:textId="77777777">
        <w:trPr>
          <w:trHeight w:val="1124"/>
        </w:trPr>
        <w:tc>
          <w:tcPr>
            <w:tcW w:w="796" w:type="dxa"/>
            <w:vAlign w:val="center"/>
          </w:tcPr>
          <w:p w14:paraId="11F73B65"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2</w:t>
            </w:r>
          </w:p>
        </w:tc>
        <w:tc>
          <w:tcPr>
            <w:tcW w:w="1529" w:type="dxa"/>
            <w:vAlign w:val="center"/>
          </w:tcPr>
          <w:p w14:paraId="54AE574D"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危废装卸转运</w:t>
            </w:r>
          </w:p>
        </w:tc>
        <w:tc>
          <w:tcPr>
            <w:tcW w:w="6373" w:type="dxa"/>
            <w:vAlign w:val="center"/>
          </w:tcPr>
          <w:p w14:paraId="3F57F4FF" w14:textId="77777777" w:rsidR="00E63D57" w:rsidRDefault="00F249BC">
            <w:pPr>
              <w:pStyle w:val="a9"/>
              <w:numPr>
                <w:ilvl w:val="0"/>
                <w:numId w:val="2"/>
              </w:numPr>
              <w:spacing w:line="276" w:lineRule="auto"/>
              <w:ind w:firstLineChars="0"/>
              <w:rPr>
                <w:rFonts w:ascii="Times New Roman" w:hAnsi="Times New Roman"/>
                <w:color w:val="000000" w:themeColor="text1"/>
                <w:lang w:eastAsia="zh-CN" w:bidi="ar-SA"/>
              </w:rPr>
            </w:pPr>
            <w:r>
              <w:rPr>
                <w:rFonts w:ascii="Times New Roman" w:hAnsi="Times New Roman"/>
                <w:color w:val="000000" w:themeColor="text1"/>
                <w:lang w:eastAsia="zh-CN" w:bidi="ar-SA"/>
              </w:rPr>
              <w:t>负责</w:t>
            </w:r>
            <w:r>
              <w:rPr>
                <w:rFonts w:ascii="Times New Roman" w:hAnsi="Times New Roman" w:hint="eastAsia"/>
                <w:color w:val="000000" w:themeColor="text1"/>
                <w:lang w:eastAsia="zh-CN" w:bidi="ar-SA"/>
              </w:rPr>
              <w:t>所内至危废仓库</w:t>
            </w:r>
            <w:r>
              <w:rPr>
                <w:rFonts w:ascii="Times New Roman" w:hAnsi="Times New Roman"/>
                <w:color w:val="000000" w:themeColor="text1"/>
                <w:lang w:eastAsia="zh-CN" w:bidi="ar-SA"/>
              </w:rPr>
              <w:t>的</w:t>
            </w:r>
            <w:r>
              <w:rPr>
                <w:rFonts w:ascii="Times New Roman" w:hAnsi="Times New Roman" w:hint="eastAsia"/>
                <w:color w:val="000000" w:themeColor="text1"/>
                <w:lang w:eastAsia="zh-CN" w:bidi="ar-SA"/>
              </w:rPr>
              <w:t>转运、</w:t>
            </w:r>
            <w:r>
              <w:rPr>
                <w:rFonts w:ascii="Times New Roman" w:hAnsi="Times New Roman"/>
                <w:color w:val="000000" w:themeColor="text1"/>
                <w:lang w:eastAsia="zh-CN" w:bidi="ar-SA"/>
              </w:rPr>
              <w:t>装卸；</w:t>
            </w:r>
            <w:r>
              <w:rPr>
                <w:rFonts w:ascii="Times New Roman" w:hAnsi="Times New Roman" w:hint="eastAsia"/>
                <w:color w:val="000000" w:themeColor="text1"/>
                <w:lang w:eastAsia="zh-CN" w:bidi="ar-SA"/>
              </w:rPr>
              <w:t>出库的装车；</w:t>
            </w:r>
          </w:p>
          <w:p w14:paraId="2C5EB42D" w14:textId="77777777" w:rsidR="00E63D57" w:rsidRDefault="00F249BC">
            <w:pPr>
              <w:pStyle w:val="a9"/>
              <w:numPr>
                <w:ilvl w:val="0"/>
                <w:numId w:val="2"/>
              </w:numPr>
              <w:spacing w:line="276" w:lineRule="auto"/>
              <w:ind w:firstLineChars="0"/>
              <w:rPr>
                <w:rFonts w:ascii="Times New Roman" w:hAnsi="Times New Roman"/>
                <w:color w:val="000000" w:themeColor="text1"/>
                <w:lang w:eastAsia="zh-CN" w:bidi="ar-SA"/>
              </w:rPr>
            </w:pPr>
            <w:r>
              <w:rPr>
                <w:rFonts w:ascii="Times New Roman" w:hAnsi="Times New Roman" w:hint="eastAsia"/>
                <w:color w:val="000000" w:themeColor="text1"/>
                <w:lang w:eastAsia="zh-CN"/>
              </w:rPr>
              <w:t>所</w:t>
            </w:r>
            <w:r>
              <w:rPr>
                <w:rFonts w:ascii="Times New Roman" w:hAnsi="Times New Roman"/>
                <w:color w:val="000000" w:themeColor="text1"/>
                <w:lang w:eastAsia="zh-CN"/>
              </w:rPr>
              <w:t>内车辆限速</w:t>
            </w:r>
            <w:r>
              <w:rPr>
                <w:rFonts w:ascii="Times New Roman" w:hAnsi="Times New Roman"/>
                <w:color w:val="000000" w:themeColor="text1"/>
                <w:lang w:eastAsia="zh-CN"/>
              </w:rPr>
              <w:t>20</w:t>
            </w:r>
            <w:r>
              <w:rPr>
                <w:rFonts w:ascii="Times New Roman" w:hAnsi="Times New Roman"/>
                <w:color w:val="000000" w:themeColor="text1"/>
                <w:lang w:eastAsia="zh-CN"/>
              </w:rPr>
              <w:t>公里</w:t>
            </w:r>
            <w:r>
              <w:rPr>
                <w:rFonts w:ascii="Times New Roman" w:hAnsi="Times New Roman"/>
                <w:color w:val="000000" w:themeColor="text1"/>
                <w:lang w:eastAsia="zh-CN"/>
              </w:rPr>
              <w:t>/</w:t>
            </w:r>
            <w:r>
              <w:rPr>
                <w:rFonts w:ascii="Times New Roman" w:hAnsi="Times New Roman"/>
                <w:color w:val="000000" w:themeColor="text1"/>
                <w:lang w:eastAsia="zh-CN"/>
              </w:rPr>
              <w:t>小时。</w:t>
            </w:r>
          </w:p>
        </w:tc>
      </w:tr>
      <w:tr w:rsidR="00E63D57" w14:paraId="00E59654" w14:textId="77777777">
        <w:trPr>
          <w:trHeight w:val="1232"/>
        </w:trPr>
        <w:tc>
          <w:tcPr>
            <w:tcW w:w="796" w:type="dxa"/>
            <w:vAlign w:val="center"/>
          </w:tcPr>
          <w:p w14:paraId="675AAB19"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3</w:t>
            </w:r>
          </w:p>
        </w:tc>
        <w:tc>
          <w:tcPr>
            <w:tcW w:w="1529" w:type="dxa"/>
            <w:vAlign w:val="center"/>
          </w:tcPr>
          <w:p w14:paraId="1C62D12D"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危废处置</w:t>
            </w:r>
          </w:p>
        </w:tc>
        <w:tc>
          <w:tcPr>
            <w:tcW w:w="6373" w:type="dxa"/>
            <w:vAlign w:val="center"/>
          </w:tcPr>
          <w:p w14:paraId="15FF5ED4" w14:textId="77777777" w:rsidR="00E63D57" w:rsidRDefault="00F249BC">
            <w:pPr>
              <w:pStyle w:val="a9"/>
              <w:widowControl w:val="0"/>
              <w:numPr>
                <w:ilvl w:val="0"/>
                <w:numId w:val="3"/>
              </w:numPr>
              <w:spacing w:line="276" w:lineRule="auto"/>
              <w:ind w:firstLineChars="0"/>
              <w:jc w:val="both"/>
              <w:rPr>
                <w:rFonts w:ascii="Times New Roman" w:hAnsi="Times New Roman"/>
                <w:bCs/>
                <w:color w:val="000000" w:themeColor="text1"/>
                <w:lang w:eastAsia="zh-CN"/>
              </w:rPr>
            </w:pPr>
            <w:r>
              <w:rPr>
                <w:rFonts w:ascii="Times New Roman" w:hAnsi="Times New Roman"/>
                <w:bCs/>
                <w:color w:val="000000" w:themeColor="text1"/>
                <w:lang w:eastAsia="zh-CN"/>
              </w:rPr>
              <w:t>按我方要求及时转运危险废弃物，日常要求接到我方通知</w:t>
            </w:r>
            <w:r>
              <w:rPr>
                <w:rFonts w:ascii="Times New Roman" w:hAnsi="Times New Roman"/>
                <w:bCs/>
                <w:color w:val="000000" w:themeColor="text1"/>
                <w:lang w:eastAsia="zh-CN"/>
              </w:rPr>
              <w:t>48</w:t>
            </w:r>
            <w:r>
              <w:rPr>
                <w:rFonts w:ascii="Times New Roman" w:hAnsi="Times New Roman"/>
                <w:bCs/>
                <w:color w:val="000000" w:themeColor="text1"/>
                <w:lang w:eastAsia="zh-CN"/>
              </w:rPr>
              <w:t>小时内完成转运；特殊情况要求接到我方通知当日内完成转运；</w:t>
            </w:r>
          </w:p>
        </w:tc>
      </w:tr>
      <w:tr w:rsidR="00E63D57" w14:paraId="523530B5" w14:textId="77777777">
        <w:trPr>
          <w:trHeight w:val="1126"/>
        </w:trPr>
        <w:tc>
          <w:tcPr>
            <w:tcW w:w="796" w:type="dxa"/>
            <w:vAlign w:val="center"/>
          </w:tcPr>
          <w:p w14:paraId="02C4C78C"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4</w:t>
            </w:r>
          </w:p>
        </w:tc>
        <w:tc>
          <w:tcPr>
            <w:tcW w:w="1529" w:type="dxa"/>
            <w:vAlign w:val="center"/>
          </w:tcPr>
          <w:p w14:paraId="5227EDB9"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网上申报及台账</w:t>
            </w:r>
          </w:p>
        </w:tc>
        <w:tc>
          <w:tcPr>
            <w:tcW w:w="6373" w:type="dxa"/>
            <w:vAlign w:val="center"/>
          </w:tcPr>
          <w:p w14:paraId="60D7A975" w14:textId="77777777" w:rsidR="00E63D57" w:rsidRDefault="00F249BC">
            <w:pPr>
              <w:pStyle w:val="a9"/>
              <w:numPr>
                <w:ilvl w:val="0"/>
                <w:numId w:val="4"/>
              </w:numPr>
              <w:spacing w:line="276" w:lineRule="auto"/>
              <w:ind w:firstLineChars="0"/>
              <w:jc w:val="both"/>
              <w:rPr>
                <w:rFonts w:ascii="Times New Roman" w:hAnsi="Times New Roman"/>
                <w:color w:val="000000" w:themeColor="text1"/>
                <w:lang w:eastAsia="zh-CN" w:bidi="ar-SA"/>
              </w:rPr>
            </w:pPr>
            <w:r>
              <w:rPr>
                <w:rFonts w:ascii="Times New Roman" w:hAnsi="Times New Roman"/>
                <w:color w:val="000000" w:themeColor="text1"/>
                <w:lang w:eastAsia="zh-CN" w:bidi="ar-SA"/>
              </w:rPr>
              <w:t>负责填报危险废弃物产生、入库、处置台账；</w:t>
            </w:r>
          </w:p>
          <w:p w14:paraId="4C8CD787" w14:textId="77777777" w:rsidR="00E63D57" w:rsidRDefault="00F249BC">
            <w:pPr>
              <w:pStyle w:val="a9"/>
              <w:numPr>
                <w:ilvl w:val="0"/>
                <w:numId w:val="4"/>
              </w:numPr>
              <w:spacing w:line="276" w:lineRule="auto"/>
              <w:ind w:firstLineChars="0"/>
              <w:jc w:val="both"/>
              <w:rPr>
                <w:rFonts w:ascii="Times New Roman" w:hAnsi="Times New Roman"/>
                <w:color w:val="000000" w:themeColor="text1"/>
                <w:lang w:eastAsia="zh-CN" w:bidi="ar-SA"/>
              </w:rPr>
            </w:pPr>
            <w:r>
              <w:rPr>
                <w:rFonts w:ascii="Times New Roman" w:hAnsi="Times New Roman"/>
                <w:color w:val="000000" w:themeColor="text1"/>
                <w:lang w:eastAsia="zh-CN" w:bidi="ar-SA"/>
              </w:rPr>
              <w:t>负责江苏省危废管理平台网上年度、月度申报及管理计划</w:t>
            </w:r>
            <w:r>
              <w:rPr>
                <w:rFonts w:ascii="Times New Roman" w:hAnsi="Times New Roman" w:hint="eastAsia"/>
                <w:color w:val="000000" w:themeColor="text1"/>
                <w:lang w:eastAsia="zh-CN" w:bidi="ar-SA"/>
              </w:rPr>
              <w:t>。</w:t>
            </w:r>
          </w:p>
        </w:tc>
      </w:tr>
      <w:tr w:rsidR="00E63D57" w14:paraId="2C3A9704" w14:textId="77777777">
        <w:trPr>
          <w:trHeight w:val="4374"/>
        </w:trPr>
        <w:tc>
          <w:tcPr>
            <w:tcW w:w="796" w:type="dxa"/>
            <w:vAlign w:val="center"/>
          </w:tcPr>
          <w:p w14:paraId="5D9A6159"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hint="eastAsia"/>
                <w:color w:val="000000" w:themeColor="text1"/>
                <w:lang w:eastAsia="zh-CN" w:bidi="ar-SA"/>
              </w:rPr>
              <w:t>5</w:t>
            </w:r>
          </w:p>
        </w:tc>
        <w:tc>
          <w:tcPr>
            <w:tcW w:w="1529" w:type="dxa"/>
            <w:vAlign w:val="center"/>
          </w:tcPr>
          <w:p w14:paraId="06958C1F" w14:textId="77777777" w:rsidR="00E63D57" w:rsidRDefault="00F249BC">
            <w:pPr>
              <w:spacing w:line="276" w:lineRule="auto"/>
              <w:jc w:val="center"/>
              <w:rPr>
                <w:rFonts w:ascii="Times New Roman" w:hAnsi="Times New Roman"/>
                <w:color w:val="000000" w:themeColor="text1"/>
                <w:lang w:eastAsia="zh-CN" w:bidi="ar-SA"/>
              </w:rPr>
            </w:pPr>
            <w:r>
              <w:rPr>
                <w:rFonts w:ascii="Times New Roman" w:hAnsi="Times New Roman"/>
                <w:color w:val="000000" w:themeColor="text1"/>
                <w:lang w:eastAsia="zh-CN" w:bidi="ar-SA"/>
              </w:rPr>
              <w:t>安全风险管控</w:t>
            </w:r>
          </w:p>
        </w:tc>
        <w:tc>
          <w:tcPr>
            <w:tcW w:w="6373" w:type="dxa"/>
            <w:vAlign w:val="center"/>
          </w:tcPr>
          <w:p w14:paraId="322D2D3F" w14:textId="77777777" w:rsidR="00E63D57" w:rsidRDefault="00F249BC">
            <w:pPr>
              <w:pStyle w:val="a9"/>
              <w:numPr>
                <w:ilvl w:val="0"/>
                <w:numId w:val="5"/>
              </w:numPr>
              <w:spacing w:line="276" w:lineRule="auto"/>
              <w:ind w:firstLineChars="0"/>
              <w:jc w:val="both"/>
              <w:rPr>
                <w:rFonts w:ascii="Times New Roman" w:hAnsi="Times New Roman"/>
                <w:color w:val="000000" w:themeColor="text1"/>
                <w:lang w:eastAsia="zh-CN"/>
              </w:rPr>
            </w:pPr>
            <w:r>
              <w:rPr>
                <w:rFonts w:ascii="Times New Roman" w:hAnsi="Times New Roman"/>
                <w:color w:val="000000" w:themeColor="text1"/>
                <w:lang w:eastAsia="zh-CN" w:bidi="ar-SA"/>
              </w:rPr>
              <w:t>服务全过程</w:t>
            </w:r>
            <w:r>
              <w:rPr>
                <w:rFonts w:ascii="Times New Roman" w:hAnsi="Times New Roman"/>
                <w:color w:val="000000" w:themeColor="text1"/>
                <w:lang w:eastAsia="zh-CN"/>
              </w:rPr>
              <w:t>不得产生二次污染，不得产生安全、环保等问题，必须符合国家、所在地省市有关安全和环保等要求。如因服务方过错引起安全或环保等事故，由服务方承担全部责任。</w:t>
            </w:r>
          </w:p>
          <w:p w14:paraId="0A2D9545" w14:textId="77777777" w:rsidR="00E63D57" w:rsidRDefault="00F249BC">
            <w:pPr>
              <w:pStyle w:val="a9"/>
              <w:numPr>
                <w:ilvl w:val="0"/>
                <w:numId w:val="5"/>
              </w:numPr>
              <w:spacing w:line="276" w:lineRule="auto"/>
              <w:ind w:firstLineChars="0"/>
              <w:jc w:val="both"/>
              <w:rPr>
                <w:rFonts w:ascii="Times New Roman" w:hAnsi="Times New Roman"/>
                <w:color w:val="000000" w:themeColor="text1"/>
                <w:lang w:eastAsia="zh-CN"/>
              </w:rPr>
            </w:pPr>
            <w:r>
              <w:rPr>
                <w:rFonts w:ascii="Times New Roman" w:hAnsi="Times New Roman"/>
                <w:color w:val="000000" w:themeColor="text1"/>
                <w:lang w:eastAsia="zh-CN"/>
              </w:rPr>
              <w:t>服务方在作业过程中一定要如若在作业过程中发生安全事故造成服务方人员或因服务方原因造成第三方人员伤亡，一切责任由服务方承担。服务方作业往返人员及车辆注意交通安全，任何事故自行承担责任。</w:t>
            </w:r>
          </w:p>
          <w:p w14:paraId="11C42135" w14:textId="77777777" w:rsidR="00E63D57" w:rsidRDefault="00F249BC">
            <w:pPr>
              <w:pStyle w:val="a9"/>
              <w:numPr>
                <w:ilvl w:val="0"/>
                <w:numId w:val="5"/>
              </w:numPr>
              <w:spacing w:line="276" w:lineRule="auto"/>
              <w:ind w:firstLineChars="0"/>
              <w:jc w:val="both"/>
              <w:rPr>
                <w:rFonts w:ascii="Times New Roman" w:hAnsi="Times New Roman"/>
                <w:color w:val="000000" w:themeColor="text1"/>
                <w:lang w:eastAsia="zh-CN" w:bidi="ar-SA"/>
              </w:rPr>
            </w:pPr>
            <w:r>
              <w:rPr>
                <w:rFonts w:ascii="Times New Roman" w:hAnsi="Times New Roman"/>
                <w:color w:val="000000" w:themeColor="text1"/>
                <w:lang w:eastAsia="zh-CN"/>
              </w:rPr>
              <w:t>在装填、运输过程中杜绝跑、冒、滴、漏，在运输过程中不得沿途丢弃、遗撒废物，装载废物车辆离开校园大门后所有安全事宜由服务方负责，与校方无关。</w:t>
            </w:r>
          </w:p>
        </w:tc>
      </w:tr>
    </w:tbl>
    <w:p w14:paraId="5563A381" w14:textId="77777777" w:rsidR="00E63D57" w:rsidRDefault="00F249BC">
      <w:pPr>
        <w:pStyle w:val="3"/>
        <w:spacing w:line="276" w:lineRule="auto"/>
        <w:rPr>
          <w:rFonts w:ascii="宋体" w:hAnsi="宋体"/>
          <w:color w:val="000000" w:themeColor="text1"/>
        </w:rPr>
      </w:pPr>
      <w:r>
        <w:rPr>
          <w:rFonts w:ascii="宋体" w:hAnsi="宋体"/>
          <w:color w:val="000000" w:themeColor="text1"/>
        </w:rPr>
        <w:t>1</w:t>
      </w:r>
      <w:r>
        <w:rPr>
          <w:rFonts w:ascii="宋体" w:hAnsi="宋体" w:hint="eastAsia"/>
          <w:color w:val="000000" w:themeColor="text1"/>
        </w:rPr>
        <w:t>.</w:t>
      </w:r>
      <w:r>
        <w:rPr>
          <w:rFonts w:ascii="宋体" w:hAnsi="宋体"/>
          <w:color w:val="000000" w:themeColor="text1"/>
        </w:rPr>
        <w:t>4</w:t>
      </w:r>
      <w:r>
        <w:rPr>
          <w:rFonts w:ascii="宋体" w:hAnsi="宋体" w:hint="eastAsia"/>
          <w:color w:val="000000" w:themeColor="text1"/>
        </w:rPr>
        <w:t>服务设备、工具要求</w:t>
      </w:r>
    </w:p>
    <w:p w14:paraId="6A846D6B" w14:textId="72240F4B" w:rsidR="00E63D57" w:rsidRDefault="00F249BC">
      <w:pPr>
        <w:widowControl w:val="0"/>
        <w:spacing w:line="276" w:lineRule="auto"/>
        <w:jc w:val="both"/>
        <w:rPr>
          <w:rFonts w:ascii="宋体" w:hAnsi="宋体"/>
          <w:color w:val="000000" w:themeColor="text1"/>
          <w:szCs w:val="28"/>
          <w:lang w:eastAsia="zh-CN"/>
        </w:rPr>
      </w:pPr>
      <w:r>
        <w:rPr>
          <w:rFonts w:ascii="宋体" w:hAnsi="宋体" w:hint="eastAsia"/>
          <w:color w:val="000000" w:themeColor="text1"/>
          <w:szCs w:val="28"/>
          <w:lang w:eastAsia="zh-CN"/>
        </w:rPr>
        <w:t>需提供包括但不限于以下设备、工具：</w:t>
      </w:r>
    </w:p>
    <w:tbl>
      <w:tblPr>
        <w:tblStyle w:val="a8"/>
        <w:tblW w:w="8740" w:type="dxa"/>
        <w:jc w:val="center"/>
        <w:tblLook w:val="04A0" w:firstRow="1" w:lastRow="0" w:firstColumn="1" w:lastColumn="0" w:noHBand="0" w:noVBand="1"/>
      </w:tblPr>
      <w:tblGrid>
        <w:gridCol w:w="902"/>
        <w:gridCol w:w="1693"/>
        <w:gridCol w:w="1024"/>
        <w:gridCol w:w="5121"/>
      </w:tblGrid>
      <w:tr w:rsidR="00E63D57" w14:paraId="2A1E17F5" w14:textId="77777777">
        <w:trPr>
          <w:jc w:val="center"/>
        </w:trPr>
        <w:tc>
          <w:tcPr>
            <w:tcW w:w="902" w:type="dxa"/>
            <w:vAlign w:val="center"/>
          </w:tcPr>
          <w:p w14:paraId="75668EBD"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序号</w:t>
            </w:r>
          </w:p>
        </w:tc>
        <w:tc>
          <w:tcPr>
            <w:tcW w:w="1693" w:type="dxa"/>
            <w:vAlign w:val="center"/>
          </w:tcPr>
          <w:p w14:paraId="7A7EE5F0"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设备、工具名称</w:t>
            </w:r>
          </w:p>
        </w:tc>
        <w:tc>
          <w:tcPr>
            <w:tcW w:w="1024" w:type="dxa"/>
            <w:vAlign w:val="center"/>
          </w:tcPr>
          <w:p w14:paraId="71481CFF"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数量</w:t>
            </w:r>
          </w:p>
        </w:tc>
        <w:tc>
          <w:tcPr>
            <w:tcW w:w="5121" w:type="dxa"/>
            <w:vAlign w:val="center"/>
          </w:tcPr>
          <w:p w14:paraId="768D69BB"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规格参数</w:t>
            </w:r>
          </w:p>
        </w:tc>
      </w:tr>
      <w:tr w:rsidR="00E63D57" w14:paraId="581F87BA" w14:textId="77777777">
        <w:trPr>
          <w:jc w:val="center"/>
        </w:trPr>
        <w:tc>
          <w:tcPr>
            <w:tcW w:w="902" w:type="dxa"/>
            <w:vAlign w:val="center"/>
          </w:tcPr>
          <w:p w14:paraId="5F89D091"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lastRenderedPageBreak/>
              <w:t>1</w:t>
            </w:r>
          </w:p>
        </w:tc>
        <w:tc>
          <w:tcPr>
            <w:tcW w:w="1693" w:type="dxa"/>
            <w:vAlign w:val="center"/>
          </w:tcPr>
          <w:p w14:paraId="45133E37"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szCs w:val="28"/>
              </w:rPr>
              <w:t>电子秤</w:t>
            </w:r>
          </w:p>
        </w:tc>
        <w:tc>
          <w:tcPr>
            <w:tcW w:w="1024" w:type="dxa"/>
            <w:vAlign w:val="center"/>
          </w:tcPr>
          <w:p w14:paraId="0E46A145"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1</w:t>
            </w:r>
            <w:r>
              <w:rPr>
                <w:rFonts w:ascii="Times New Roman" w:hAnsi="Times New Roman"/>
                <w:color w:val="000000" w:themeColor="text1"/>
                <w:lang w:eastAsia="zh-CN"/>
              </w:rPr>
              <w:t>台</w:t>
            </w:r>
          </w:p>
        </w:tc>
        <w:tc>
          <w:tcPr>
            <w:tcW w:w="5121" w:type="dxa"/>
            <w:vAlign w:val="center"/>
          </w:tcPr>
          <w:p w14:paraId="46A58D03" w14:textId="77777777" w:rsidR="00E63D57" w:rsidRDefault="00F249BC">
            <w:pPr>
              <w:spacing w:line="276" w:lineRule="auto"/>
              <w:rPr>
                <w:rFonts w:ascii="Times New Roman" w:hAnsi="Times New Roman"/>
                <w:color w:val="000000" w:themeColor="text1"/>
                <w:lang w:eastAsia="zh-CN"/>
              </w:rPr>
            </w:pPr>
            <w:r>
              <w:rPr>
                <w:rFonts w:ascii="Times New Roman" w:hAnsi="Times New Roman"/>
                <w:color w:val="000000" w:themeColor="text1"/>
                <w:lang w:eastAsia="zh-CN"/>
              </w:rPr>
              <w:t>50kg</w:t>
            </w:r>
          </w:p>
        </w:tc>
      </w:tr>
      <w:tr w:rsidR="00E63D57" w14:paraId="58400018" w14:textId="77777777">
        <w:trPr>
          <w:jc w:val="center"/>
        </w:trPr>
        <w:tc>
          <w:tcPr>
            <w:tcW w:w="902" w:type="dxa"/>
            <w:vAlign w:val="center"/>
          </w:tcPr>
          <w:p w14:paraId="4CA6CA07"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2</w:t>
            </w:r>
          </w:p>
        </w:tc>
        <w:tc>
          <w:tcPr>
            <w:tcW w:w="1693" w:type="dxa"/>
            <w:vAlign w:val="center"/>
          </w:tcPr>
          <w:p w14:paraId="35A1581E"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szCs w:val="28"/>
              </w:rPr>
              <w:t>打包机</w:t>
            </w:r>
          </w:p>
        </w:tc>
        <w:tc>
          <w:tcPr>
            <w:tcW w:w="1024" w:type="dxa"/>
            <w:vAlign w:val="center"/>
          </w:tcPr>
          <w:p w14:paraId="09BE4E1E"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1</w:t>
            </w:r>
            <w:r>
              <w:rPr>
                <w:rFonts w:ascii="Times New Roman" w:hAnsi="Times New Roman"/>
                <w:color w:val="000000" w:themeColor="text1"/>
                <w:lang w:eastAsia="zh-CN"/>
              </w:rPr>
              <w:t>台</w:t>
            </w:r>
          </w:p>
        </w:tc>
        <w:tc>
          <w:tcPr>
            <w:tcW w:w="5121" w:type="dxa"/>
            <w:vAlign w:val="center"/>
          </w:tcPr>
          <w:p w14:paraId="64C798DB" w14:textId="77777777" w:rsidR="00E63D57" w:rsidRDefault="00E63D57">
            <w:pPr>
              <w:spacing w:line="276" w:lineRule="auto"/>
              <w:rPr>
                <w:rFonts w:ascii="Times New Roman" w:hAnsi="Times New Roman"/>
                <w:color w:val="000000" w:themeColor="text1"/>
                <w:lang w:eastAsia="zh-CN"/>
              </w:rPr>
            </w:pPr>
          </w:p>
        </w:tc>
      </w:tr>
      <w:tr w:rsidR="00E63D57" w14:paraId="41D55B79" w14:textId="77777777">
        <w:trPr>
          <w:jc w:val="center"/>
        </w:trPr>
        <w:tc>
          <w:tcPr>
            <w:tcW w:w="902" w:type="dxa"/>
            <w:vAlign w:val="center"/>
          </w:tcPr>
          <w:p w14:paraId="2A508032"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3</w:t>
            </w:r>
          </w:p>
        </w:tc>
        <w:tc>
          <w:tcPr>
            <w:tcW w:w="1693" w:type="dxa"/>
            <w:vAlign w:val="center"/>
          </w:tcPr>
          <w:p w14:paraId="6D52D215" w14:textId="77777777" w:rsidR="00E63D57" w:rsidRDefault="00F249BC">
            <w:pPr>
              <w:spacing w:line="276" w:lineRule="auto"/>
              <w:jc w:val="center"/>
              <w:rPr>
                <w:rFonts w:ascii="Times New Roman" w:hAnsi="Times New Roman"/>
                <w:color w:val="000000" w:themeColor="text1"/>
                <w:szCs w:val="28"/>
              </w:rPr>
            </w:pPr>
            <w:r>
              <w:rPr>
                <w:rFonts w:ascii="Times New Roman" w:hAnsi="Times New Roman" w:hint="eastAsia"/>
                <w:color w:val="000000" w:themeColor="text1"/>
                <w:szCs w:val="28"/>
                <w:lang w:eastAsia="zh-CN"/>
              </w:rPr>
              <w:t>劳保防护装备</w:t>
            </w:r>
          </w:p>
        </w:tc>
        <w:tc>
          <w:tcPr>
            <w:tcW w:w="1024" w:type="dxa"/>
            <w:vAlign w:val="center"/>
          </w:tcPr>
          <w:p w14:paraId="1D525A41"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若干套</w:t>
            </w:r>
          </w:p>
        </w:tc>
        <w:tc>
          <w:tcPr>
            <w:tcW w:w="5121" w:type="dxa"/>
            <w:vAlign w:val="center"/>
          </w:tcPr>
          <w:p w14:paraId="7B5D355E" w14:textId="77777777" w:rsidR="00E63D57" w:rsidRDefault="00F249BC">
            <w:pPr>
              <w:spacing w:line="276" w:lineRule="auto"/>
              <w:rPr>
                <w:rFonts w:ascii="Times New Roman" w:hAnsi="Times New Roman"/>
                <w:color w:val="000000" w:themeColor="text1"/>
                <w:lang w:eastAsia="zh-CN"/>
              </w:rPr>
            </w:pPr>
            <w:r>
              <w:rPr>
                <w:rFonts w:ascii="Times New Roman" w:hAnsi="Times New Roman" w:hint="eastAsia"/>
                <w:color w:val="000000" w:themeColor="text1"/>
                <w:lang w:eastAsia="zh-CN"/>
              </w:rPr>
              <w:t>保证所里运输与收集人员日常操作使用</w:t>
            </w:r>
          </w:p>
        </w:tc>
      </w:tr>
    </w:tbl>
    <w:p w14:paraId="31230268" w14:textId="77777777" w:rsidR="00E63D57" w:rsidRDefault="00E63D57">
      <w:pPr>
        <w:spacing w:line="276" w:lineRule="auto"/>
        <w:ind w:firstLine="420"/>
        <w:rPr>
          <w:rFonts w:ascii="宋体" w:hAnsi="宋体" w:cs="楷体"/>
          <w:color w:val="000000" w:themeColor="text1"/>
          <w:lang w:eastAsia="zh-CN"/>
        </w:rPr>
      </w:pPr>
    </w:p>
    <w:p w14:paraId="27201444" w14:textId="6C6BA847" w:rsidR="00E63D57" w:rsidRDefault="00F249BC">
      <w:pPr>
        <w:pStyle w:val="3"/>
        <w:spacing w:line="276" w:lineRule="auto"/>
        <w:rPr>
          <w:rFonts w:ascii="宋体" w:hAnsi="宋体"/>
          <w:color w:val="000000" w:themeColor="text1"/>
        </w:rPr>
      </w:pPr>
      <w:r>
        <w:rPr>
          <w:rFonts w:ascii="宋体" w:hAnsi="宋体"/>
          <w:color w:val="000000" w:themeColor="text1"/>
        </w:rPr>
        <w:t>1</w:t>
      </w:r>
      <w:r>
        <w:rPr>
          <w:rFonts w:ascii="宋体" w:hAnsi="宋体" w:hint="eastAsia"/>
          <w:color w:val="000000" w:themeColor="text1"/>
        </w:rPr>
        <w:t>.5、需提供包装材料清单</w:t>
      </w:r>
    </w:p>
    <w:tbl>
      <w:tblPr>
        <w:tblW w:w="8789" w:type="dxa"/>
        <w:jc w:val="center"/>
        <w:tblLayout w:type="fixed"/>
        <w:tblLook w:val="04A0" w:firstRow="1" w:lastRow="0" w:firstColumn="1" w:lastColumn="0" w:noHBand="0" w:noVBand="1"/>
      </w:tblPr>
      <w:tblGrid>
        <w:gridCol w:w="993"/>
        <w:gridCol w:w="1843"/>
        <w:gridCol w:w="3959"/>
        <w:gridCol w:w="812"/>
        <w:gridCol w:w="1182"/>
      </w:tblGrid>
      <w:tr w:rsidR="00E63D57" w14:paraId="6D495CC0" w14:textId="77777777">
        <w:trPr>
          <w:trHeight w:val="330"/>
          <w:jc w:val="center"/>
        </w:trPr>
        <w:tc>
          <w:tcPr>
            <w:tcW w:w="993" w:type="dxa"/>
            <w:tcBorders>
              <w:top w:val="single" w:sz="4" w:space="0" w:color="auto"/>
              <w:left w:val="single" w:sz="4" w:space="0" w:color="auto"/>
              <w:bottom w:val="single" w:sz="4" w:space="0" w:color="auto"/>
              <w:right w:val="single" w:sz="4" w:space="0" w:color="auto"/>
            </w:tcBorders>
            <w:vAlign w:val="center"/>
          </w:tcPr>
          <w:p w14:paraId="14B64F4B"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序号</w:t>
            </w:r>
          </w:p>
        </w:tc>
        <w:tc>
          <w:tcPr>
            <w:tcW w:w="1843" w:type="dxa"/>
            <w:tcBorders>
              <w:top w:val="single" w:sz="4" w:space="0" w:color="auto"/>
              <w:left w:val="nil"/>
              <w:bottom w:val="single" w:sz="4" w:space="0" w:color="auto"/>
              <w:right w:val="single" w:sz="4" w:space="0" w:color="auto"/>
            </w:tcBorders>
            <w:vAlign w:val="center"/>
          </w:tcPr>
          <w:p w14:paraId="310CBAE0"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名称</w:t>
            </w:r>
          </w:p>
        </w:tc>
        <w:tc>
          <w:tcPr>
            <w:tcW w:w="3959" w:type="dxa"/>
            <w:tcBorders>
              <w:top w:val="single" w:sz="4" w:space="0" w:color="auto"/>
              <w:left w:val="nil"/>
              <w:bottom w:val="single" w:sz="4" w:space="0" w:color="auto"/>
              <w:right w:val="single" w:sz="4" w:space="0" w:color="auto"/>
            </w:tcBorders>
            <w:vAlign w:val="center"/>
          </w:tcPr>
          <w:p w14:paraId="5069F9EB"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规格</w:t>
            </w:r>
          </w:p>
        </w:tc>
        <w:tc>
          <w:tcPr>
            <w:tcW w:w="812" w:type="dxa"/>
            <w:tcBorders>
              <w:top w:val="single" w:sz="4" w:space="0" w:color="auto"/>
              <w:left w:val="nil"/>
              <w:bottom w:val="single" w:sz="4" w:space="0" w:color="auto"/>
              <w:right w:val="single" w:sz="4" w:space="0" w:color="auto"/>
            </w:tcBorders>
            <w:vAlign w:val="center"/>
          </w:tcPr>
          <w:p w14:paraId="0CA57E59"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单位</w:t>
            </w:r>
          </w:p>
        </w:tc>
        <w:tc>
          <w:tcPr>
            <w:tcW w:w="1182" w:type="dxa"/>
            <w:tcBorders>
              <w:top w:val="single" w:sz="4" w:space="0" w:color="auto"/>
              <w:left w:val="nil"/>
              <w:bottom w:val="single" w:sz="4" w:space="0" w:color="auto"/>
              <w:right w:val="single" w:sz="4" w:space="0" w:color="auto"/>
            </w:tcBorders>
            <w:vAlign w:val="center"/>
          </w:tcPr>
          <w:p w14:paraId="43ECC4DE"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数量</w:t>
            </w:r>
          </w:p>
        </w:tc>
      </w:tr>
      <w:tr w:rsidR="00E63D57" w14:paraId="46AE52FB" w14:textId="77777777">
        <w:trPr>
          <w:trHeight w:val="330"/>
          <w:jc w:val="center"/>
        </w:trPr>
        <w:tc>
          <w:tcPr>
            <w:tcW w:w="993" w:type="dxa"/>
            <w:tcBorders>
              <w:top w:val="nil"/>
              <w:left w:val="single" w:sz="4" w:space="0" w:color="auto"/>
              <w:bottom w:val="single" w:sz="4" w:space="0" w:color="auto"/>
              <w:right w:val="single" w:sz="4" w:space="0" w:color="auto"/>
            </w:tcBorders>
            <w:vAlign w:val="center"/>
          </w:tcPr>
          <w:p w14:paraId="3278255E"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1</w:t>
            </w:r>
          </w:p>
        </w:tc>
        <w:tc>
          <w:tcPr>
            <w:tcW w:w="1843" w:type="dxa"/>
            <w:tcBorders>
              <w:top w:val="nil"/>
              <w:left w:val="nil"/>
              <w:bottom w:val="single" w:sz="4" w:space="0" w:color="auto"/>
              <w:right w:val="single" w:sz="4" w:space="0" w:color="auto"/>
            </w:tcBorders>
            <w:vAlign w:val="center"/>
          </w:tcPr>
          <w:p w14:paraId="463E451D"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钙塑箱</w:t>
            </w:r>
          </w:p>
        </w:tc>
        <w:tc>
          <w:tcPr>
            <w:tcW w:w="3959" w:type="dxa"/>
            <w:tcBorders>
              <w:top w:val="nil"/>
              <w:left w:val="nil"/>
              <w:bottom w:val="single" w:sz="4" w:space="0" w:color="auto"/>
              <w:right w:val="single" w:sz="4" w:space="0" w:color="auto"/>
            </w:tcBorders>
          </w:tcPr>
          <w:p w14:paraId="5DEE4BB1" w14:textId="77777777" w:rsidR="00E63D57" w:rsidRDefault="00F249BC">
            <w:pPr>
              <w:spacing w:line="276" w:lineRule="auto"/>
              <w:rPr>
                <w:rFonts w:ascii="Times New Roman" w:hAnsi="Times New Roman"/>
                <w:color w:val="000000" w:themeColor="text1"/>
                <w:lang w:eastAsia="zh-CN"/>
              </w:rPr>
            </w:pPr>
            <w:r>
              <w:rPr>
                <w:rFonts w:ascii="Times New Roman" w:hAnsi="Times New Roman"/>
                <w:color w:val="000000" w:themeColor="text1"/>
                <w:lang w:eastAsia="zh-CN"/>
              </w:rPr>
              <w:t>550*450*300mm</w:t>
            </w:r>
          </w:p>
        </w:tc>
        <w:tc>
          <w:tcPr>
            <w:tcW w:w="812" w:type="dxa"/>
            <w:tcBorders>
              <w:top w:val="nil"/>
              <w:left w:val="nil"/>
              <w:bottom w:val="single" w:sz="4" w:space="0" w:color="auto"/>
              <w:right w:val="single" w:sz="4" w:space="0" w:color="auto"/>
            </w:tcBorders>
            <w:vAlign w:val="center"/>
          </w:tcPr>
          <w:p w14:paraId="19DA9D32"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个</w:t>
            </w:r>
          </w:p>
        </w:tc>
        <w:tc>
          <w:tcPr>
            <w:tcW w:w="1182" w:type="dxa"/>
            <w:tcBorders>
              <w:top w:val="nil"/>
              <w:left w:val="nil"/>
              <w:bottom w:val="single" w:sz="4" w:space="0" w:color="auto"/>
              <w:right w:val="single" w:sz="4" w:space="0" w:color="auto"/>
            </w:tcBorders>
            <w:vAlign w:val="center"/>
          </w:tcPr>
          <w:p w14:paraId="72CD3D1C"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30</w:t>
            </w:r>
          </w:p>
        </w:tc>
      </w:tr>
      <w:tr w:rsidR="00E63D57" w14:paraId="254A263B" w14:textId="77777777">
        <w:trPr>
          <w:trHeight w:val="330"/>
          <w:jc w:val="center"/>
        </w:trPr>
        <w:tc>
          <w:tcPr>
            <w:tcW w:w="993" w:type="dxa"/>
            <w:tcBorders>
              <w:top w:val="nil"/>
              <w:left w:val="single" w:sz="4" w:space="0" w:color="auto"/>
              <w:bottom w:val="single" w:sz="4" w:space="0" w:color="auto"/>
              <w:right w:val="single" w:sz="4" w:space="0" w:color="auto"/>
            </w:tcBorders>
            <w:vAlign w:val="center"/>
          </w:tcPr>
          <w:p w14:paraId="28B2521C"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2</w:t>
            </w:r>
          </w:p>
        </w:tc>
        <w:tc>
          <w:tcPr>
            <w:tcW w:w="1843" w:type="dxa"/>
            <w:tcBorders>
              <w:top w:val="nil"/>
              <w:left w:val="nil"/>
              <w:bottom w:val="single" w:sz="4" w:space="0" w:color="auto"/>
              <w:right w:val="single" w:sz="4" w:space="0" w:color="auto"/>
            </w:tcBorders>
            <w:vAlign w:val="center"/>
          </w:tcPr>
          <w:p w14:paraId="5C04B75D"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木托盘</w:t>
            </w:r>
          </w:p>
        </w:tc>
        <w:tc>
          <w:tcPr>
            <w:tcW w:w="3959" w:type="dxa"/>
            <w:tcBorders>
              <w:top w:val="nil"/>
              <w:left w:val="nil"/>
              <w:bottom w:val="single" w:sz="4" w:space="0" w:color="auto"/>
              <w:right w:val="single" w:sz="4" w:space="0" w:color="auto"/>
            </w:tcBorders>
            <w:vAlign w:val="center"/>
          </w:tcPr>
          <w:p w14:paraId="3BFB57A8" w14:textId="77777777" w:rsidR="00E63D57" w:rsidRDefault="00F249BC">
            <w:pPr>
              <w:spacing w:line="276" w:lineRule="auto"/>
              <w:rPr>
                <w:rFonts w:ascii="Times New Roman" w:hAnsi="Times New Roman"/>
                <w:color w:val="000000" w:themeColor="text1"/>
                <w:lang w:eastAsia="zh-CN"/>
              </w:rPr>
            </w:pPr>
            <w:r>
              <w:rPr>
                <w:rFonts w:ascii="Times New Roman" w:hAnsi="Times New Roman"/>
                <w:color w:val="000000" w:themeColor="text1"/>
                <w:lang w:eastAsia="zh-CN"/>
              </w:rPr>
              <w:t>1200*1200*80mm</w:t>
            </w:r>
          </w:p>
        </w:tc>
        <w:tc>
          <w:tcPr>
            <w:tcW w:w="812" w:type="dxa"/>
            <w:tcBorders>
              <w:top w:val="nil"/>
              <w:left w:val="nil"/>
              <w:bottom w:val="single" w:sz="4" w:space="0" w:color="auto"/>
              <w:right w:val="single" w:sz="4" w:space="0" w:color="auto"/>
            </w:tcBorders>
            <w:vAlign w:val="center"/>
          </w:tcPr>
          <w:p w14:paraId="345E9EF3"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个</w:t>
            </w:r>
          </w:p>
        </w:tc>
        <w:tc>
          <w:tcPr>
            <w:tcW w:w="1182" w:type="dxa"/>
            <w:tcBorders>
              <w:top w:val="nil"/>
              <w:left w:val="nil"/>
              <w:bottom w:val="single" w:sz="4" w:space="0" w:color="auto"/>
              <w:right w:val="single" w:sz="4" w:space="0" w:color="auto"/>
            </w:tcBorders>
            <w:vAlign w:val="center"/>
          </w:tcPr>
          <w:p w14:paraId="2D049EBB"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5</w:t>
            </w:r>
          </w:p>
        </w:tc>
      </w:tr>
      <w:tr w:rsidR="00E63D57" w14:paraId="4788774C" w14:textId="77777777">
        <w:trPr>
          <w:trHeight w:val="330"/>
          <w:jc w:val="center"/>
        </w:trPr>
        <w:tc>
          <w:tcPr>
            <w:tcW w:w="993" w:type="dxa"/>
            <w:tcBorders>
              <w:top w:val="nil"/>
              <w:left w:val="single" w:sz="4" w:space="0" w:color="auto"/>
              <w:bottom w:val="single" w:sz="4" w:space="0" w:color="auto"/>
              <w:right w:val="single" w:sz="4" w:space="0" w:color="auto"/>
            </w:tcBorders>
            <w:vAlign w:val="center"/>
          </w:tcPr>
          <w:p w14:paraId="28A9650D"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3</w:t>
            </w:r>
          </w:p>
        </w:tc>
        <w:tc>
          <w:tcPr>
            <w:tcW w:w="1843" w:type="dxa"/>
            <w:tcBorders>
              <w:top w:val="nil"/>
              <w:left w:val="nil"/>
              <w:bottom w:val="single" w:sz="4" w:space="0" w:color="auto"/>
              <w:right w:val="single" w:sz="4" w:space="0" w:color="auto"/>
            </w:tcBorders>
            <w:vAlign w:val="center"/>
          </w:tcPr>
          <w:p w14:paraId="05965F5F"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防渗漏编织袋</w:t>
            </w:r>
          </w:p>
        </w:tc>
        <w:tc>
          <w:tcPr>
            <w:tcW w:w="3959" w:type="dxa"/>
            <w:tcBorders>
              <w:top w:val="nil"/>
              <w:left w:val="nil"/>
              <w:bottom w:val="single" w:sz="4" w:space="0" w:color="auto"/>
              <w:right w:val="single" w:sz="4" w:space="0" w:color="auto"/>
            </w:tcBorders>
            <w:vAlign w:val="center"/>
          </w:tcPr>
          <w:p w14:paraId="74D5631A" w14:textId="77777777" w:rsidR="00E63D57" w:rsidRDefault="00F249BC">
            <w:pPr>
              <w:spacing w:line="276" w:lineRule="auto"/>
              <w:rPr>
                <w:rFonts w:ascii="Times New Roman" w:hAnsi="Times New Roman"/>
                <w:color w:val="000000" w:themeColor="text1"/>
                <w:lang w:eastAsia="zh-CN"/>
              </w:rPr>
            </w:pPr>
            <w:r>
              <w:rPr>
                <w:rFonts w:ascii="Times New Roman" w:hAnsi="Times New Roman"/>
                <w:color w:val="000000" w:themeColor="text1"/>
                <w:lang w:eastAsia="zh-CN"/>
              </w:rPr>
              <w:t>1000*700mm</w:t>
            </w:r>
          </w:p>
        </w:tc>
        <w:tc>
          <w:tcPr>
            <w:tcW w:w="812" w:type="dxa"/>
            <w:tcBorders>
              <w:top w:val="nil"/>
              <w:left w:val="nil"/>
              <w:bottom w:val="single" w:sz="4" w:space="0" w:color="auto"/>
              <w:right w:val="single" w:sz="4" w:space="0" w:color="auto"/>
            </w:tcBorders>
            <w:vAlign w:val="center"/>
          </w:tcPr>
          <w:p w14:paraId="3947C100"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个</w:t>
            </w:r>
          </w:p>
        </w:tc>
        <w:tc>
          <w:tcPr>
            <w:tcW w:w="1182" w:type="dxa"/>
            <w:tcBorders>
              <w:top w:val="nil"/>
              <w:left w:val="nil"/>
              <w:bottom w:val="single" w:sz="4" w:space="0" w:color="auto"/>
              <w:right w:val="single" w:sz="4" w:space="0" w:color="auto"/>
            </w:tcBorders>
            <w:vAlign w:val="center"/>
          </w:tcPr>
          <w:p w14:paraId="10C3EDDA"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60</w:t>
            </w:r>
          </w:p>
        </w:tc>
      </w:tr>
      <w:tr w:rsidR="00E63D57" w14:paraId="5E5C7703" w14:textId="77777777">
        <w:trPr>
          <w:trHeight w:val="330"/>
          <w:jc w:val="center"/>
        </w:trPr>
        <w:tc>
          <w:tcPr>
            <w:tcW w:w="993" w:type="dxa"/>
            <w:tcBorders>
              <w:top w:val="nil"/>
              <w:left w:val="single" w:sz="4" w:space="0" w:color="auto"/>
              <w:bottom w:val="single" w:sz="4" w:space="0" w:color="auto"/>
              <w:right w:val="single" w:sz="4" w:space="0" w:color="auto"/>
            </w:tcBorders>
            <w:vAlign w:val="center"/>
          </w:tcPr>
          <w:p w14:paraId="595573CD"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4</w:t>
            </w:r>
          </w:p>
        </w:tc>
        <w:tc>
          <w:tcPr>
            <w:tcW w:w="1843" w:type="dxa"/>
            <w:tcBorders>
              <w:top w:val="nil"/>
              <w:left w:val="nil"/>
              <w:bottom w:val="single" w:sz="4" w:space="0" w:color="auto"/>
              <w:right w:val="single" w:sz="4" w:space="0" w:color="auto"/>
            </w:tcBorders>
            <w:vAlign w:val="center"/>
          </w:tcPr>
          <w:p w14:paraId="3E486D78"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吨袋</w:t>
            </w:r>
          </w:p>
        </w:tc>
        <w:tc>
          <w:tcPr>
            <w:tcW w:w="3959" w:type="dxa"/>
            <w:tcBorders>
              <w:top w:val="nil"/>
              <w:left w:val="nil"/>
              <w:bottom w:val="single" w:sz="4" w:space="0" w:color="auto"/>
              <w:right w:val="single" w:sz="4" w:space="0" w:color="auto"/>
            </w:tcBorders>
            <w:vAlign w:val="center"/>
          </w:tcPr>
          <w:p w14:paraId="7B9C60F1" w14:textId="77777777" w:rsidR="00E63D57" w:rsidRDefault="00F249BC">
            <w:pPr>
              <w:spacing w:line="276" w:lineRule="auto"/>
              <w:rPr>
                <w:rFonts w:ascii="Times New Roman" w:hAnsi="Times New Roman"/>
                <w:color w:val="000000" w:themeColor="text1"/>
                <w:lang w:eastAsia="zh-CN"/>
              </w:rPr>
            </w:pPr>
            <w:r>
              <w:rPr>
                <w:rFonts w:ascii="Times New Roman" w:hAnsi="Times New Roman"/>
                <w:color w:val="000000" w:themeColor="text1"/>
                <w:lang w:eastAsia="zh-CN"/>
              </w:rPr>
              <w:t>大开口加封口布（配扎口绳）、平底、称重</w:t>
            </w:r>
            <w:r>
              <w:rPr>
                <w:rFonts w:ascii="Times New Roman" w:hAnsi="Times New Roman"/>
                <w:color w:val="000000" w:themeColor="text1"/>
                <w:lang w:eastAsia="zh-CN"/>
              </w:rPr>
              <w:t>1-1.3</w:t>
            </w:r>
            <w:r>
              <w:rPr>
                <w:rFonts w:ascii="Times New Roman" w:hAnsi="Times New Roman"/>
                <w:color w:val="000000" w:themeColor="text1"/>
                <w:lang w:eastAsia="zh-CN"/>
              </w:rPr>
              <w:t>吨、</w:t>
            </w:r>
            <w:r>
              <w:rPr>
                <w:rFonts w:ascii="Times New Roman" w:hAnsi="Times New Roman"/>
                <w:color w:val="000000" w:themeColor="text1"/>
                <w:lang w:eastAsia="zh-CN"/>
              </w:rPr>
              <w:t>1000*1000*1200mm</w:t>
            </w:r>
          </w:p>
        </w:tc>
        <w:tc>
          <w:tcPr>
            <w:tcW w:w="812" w:type="dxa"/>
            <w:tcBorders>
              <w:top w:val="nil"/>
              <w:left w:val="nil"/>
              <w:bottom w:val="single" w:sz="4" w:space="0" w:color="auto"/>
              <w:right w:val="single" w:sz="4" w:space="0" w:color="auto"/>
            </w:tcBorders>
            <w:vAlign w:val="center"/>
          </w:tcPr>
          <w:p w14:paraId="39400147"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个</w:t>
            </w:r>
          </w:p>
        </w:tc>
        <w:tc>
          <w:tcPr>
            <w:tcW w:w="1182" w:type="dxa"/>
            <w:tcBorders>
              <w:top w:val="nil"/>
              <w:left w:val="nil"/>
              <w:bottom w:val="single" w:sz="4" w:space="0" w:color="auto"/>
              <w:right w:val="single" w:sz="4" w:space="0" w:color="auto"/>
            </w:tcBorders>
            <w:vAlign w:val="center"/>
          </w:tcPr>
          <w:p w14:paraId="677DC0DB"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12</w:t>
            </w:r>
          </w:p>
        </w:tc>
      </w:tr>
      <w:tr w:rsidR="00E63D57" w14:paraId="13AABD26" w14:textId="77777777">
        <w:trPr>
          <w:trHeight w:val="330"/>
          <w:jc w:val="center"/>
        </w:trPr>
        <w:tc>
          <w:tcPr>
            <w:tcW w:w="993" w:type="dxa"/>
            <w:tcBorders>
              <w:top w:val="single" w:sz="4" w:space="0" w:color="auto"/>
              <w:left w:val="single" w:sz="4" w:space="0" w:color="auto"/>
              <w:bottom w:val="single" w:sz="4" w:space="0" w:color="auto"/>
              <w:right w:val="single" w:sz="4" w:space="0" w:color="auto"/>
            </w:tcBorders>
            <w:vAlign w:val="center"/>
          </w:tcPr>
          <w:p w14:paraId="1C4E85AF"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5</w:t>
            </w:r>
          </w:p>
        </w:tc>
        <w:tc>
          <w:tcPr>
            <w:tcW w:w="1843" w:type="dxa"/>
            <w:tcBorders>
              <w:top w:val="single" w:sz="4" w:space="0" w:color="auto"/>
              <w:left w:val="nil"/>
              <w:bottom w:val="single" w:sz="4" w:space="0" w:color="auto"/>
              <w:right w:val="single" w:sz="4" w:space="0" w:color="auto"/>
            </w:tcBorders>
            <w:vAlign w:val="center"/>
          </w:tcPr>
          <w:p w14:paraId="0B6B4B04"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危废标贴</w:t>
            </w:r>
          </w:p>
        </w:tc>
        <w:tc>
          <w:tcPr>
            <w:tcW w:w="3959" w:type="dxa"/>
            <w:tcBorders>
              <w:top w:val="single" w:sz="4" w:space="0" w:color="auto"/>
              <w:left w:val="nil"/>
              <w:bottom w:val="single" w:sz="4" w:space="0" w:color="auto"/>
              <w:right w:val="single" w:sz="4" w:space="0" w:color="auto"/>
            </w:tcBorders>
          </w:tcPr>
          <w:p w14:paraId="2E299406" w14:textId="77777777" w:rsidR="00E63D57" w:rsidRDefault="00F249BC">
            <w:pPr>
              <w:spacing w:line="276" w:lineRule="auto"/>
              <w:rPr>
                <w:rFonts w:ascii="Times New Roman" w:hAnsi="Times New Roman"/>
                <w:color w:val="000000" w:themeColor="text1"/>
                <w:lang w:eastAsia="zh-CN"/>
              </w:rPr>
            </w:pPr>
            <w:r>
              <w:rPr>
                <w:rFonts w:ascii="Times New Roman" w:hAnsi="Times New Roman"/>
                <w:color w:val="000000" w:themeColor="text1"/>
                <w:lang w:eastAsia="zh-CN"/>
              </w:rPr>
              <w:t>国标</w:t>
            </w:r>
            <w:r>
              <w:rPr>
                <w:rFonts w:ascii="Times New Roman" w:hAnsi="Times New Roman" w:hint="eastAsia"/>
                <w:color w:val="000000" w:themeColor="text1"/>
                <w:lang w:eastAsia="zh-CN"/>
              </w:rPr>
              <w:t>，</w:t>
            </w:r>
            <w:r>
              <w:rPr>
                <w:rFonts w:ascii="Times New Roman" w:hAnsi="Times New Roman"/>
                <w:color w:val="000000" w:themeColor="text1"/>
                <w:lang w:eastAsia="zh-CN"/>
              </w:rPr>
              <w:t>200mm*200mm</w:t>
            </w:r>
            <w:r>
              <w:rPr>
                <w:rFonts w:ascii="Times New Roman" w:hAnsi="Times New Roman"/>
                <w:color w:val="000000" w:themeColor="text1"/>
                <w:lang w:eastAsia="zh-CN"/>
              </w:rPr>
              <w:t xml:space="preserve">　</w:t>
            </w:r>
          </w:p>
        </w:tc>
        <w:tc>
          <w:tcPr>
            <w:tcW w:w="812" w:type="dxa"/>
            <w:tcBorders>
              <w:top w:val="single" w:sz="4" w:space="0" w:color="auto"/>
              <w:left w:val="nil"/>
              <w:bottom w:val="single" w:sz="4" w:space="0" w:color="auto"/>
              <w:right w:val="single" w:sz="4" w:space="0" w:color="auto"/>
            </w:tcBorders>
          </w:tcPr>
          <w:p w14:paraId="0C206D2B"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color w:val="000000" w:themeColor="text1"/>
                <w:lang w:eastAsia="zh-CN"/>
              </w:rPr>
              <w:t>张</w:t>
            </w:r>
          </w:p>
        </w:tc>
        <w:tc>
          <w:tcPr>
            <w:tcW w:w="1182" w:type="dxa"/>
            <w:tcBorders>
              <w:top w:val="single" w:sz="4" w:space="0" w:color="auto"/>
              <w:left w:val="nil"/>
              <w:bottom w:val="single" w:sz="4" w:space="0" w:color="auto"/>
              <w:right w:val="single" w:sz="4" w:space="0" w:color="auto"/>
            </w:tcBorders>
          </w:tcPr>
          <w:p w14:paraId="5308CCEF" w14:textId="77777777" w:rsidR="00E63D57" w:rsidRDefault="00F249BC">
            <w:pPr>
              <w:spacing w:line="276" w:lineRule="auto"/>
              <w:jc w:val="center"/>
              <w:rPr>
                <w:rFonts w:ascii="Times New Roman" w:hAnsi="Times New Roman"/>
                <w:color w:val="000000" w:themeColor="text1"/>
                <w:lang w:eastAsia="zh-CN"/>
              </w:rPr>
            </w:pPr>
            <w:r>
              <w:rPr>
                <w:rFonts w:ascii="Times New Roman" w:hAnsi="Times New Roman" w:hint="eastAsia"/>
                <w:color w:val="000000" w:themeColor="text1"/>
                <w:lang w:eastAsia="zh-CN"/>
              </w:rPr>
              <w:t>200</w:t>
            </w:r>
          </w:p>
        </w:tc>
      </w:tr>
    </w:tbl>
    <w:p w14:paraId="182729DB" w14:textId="77777777" w:rsidR="00E63D57" w:rsidRDefault="00F249BC">
      <w:pPr>
        <w:pStyle w:val="3"/>
        <w:spacing w:line="276" w:lineRule="auto"/>
        <w:rPr>
          <w:rFonts w:ascii="宋体" w:hAnsi="宋体" w:cs="楷体"/>
          <w:color w:val="000000" w:themeColor="text1"/>
        </w:rPr>
      </w:pPr>
      <w:r>
        <w:rPr>
          <w:color w:val="000000" w:themeColor="text1"/>
        </w:rPr>
        <w:t>2</w:t>
      </w:r>
      <w:r>
        <w:rPr>
          <w:rFonts w:ascii="宋体" w:hAnsi="宋体" w:cs="Arial" w:hint="eastAsia"/>
          <w:color w:val="000000" w:themeColor="text1"/>
          <w:sz w:val="36"/>
          <w:szCs w:val="36"/>
        </w:rPr>
        <w:t>、合同签订</w:t>
      </w:r>
    </w:p>
    <w:p w14:paraId="317D823D" w14:textId="0BDDDAD3" w:rsidR="00E63D57" w:rsidRDefault="00F249BC">
      <w:pPr>
        <w:pStyle w:val="3"/>
        <w:spacing w:line="276" w:lineRule="auto"/>
        <w:rPr>
          <w:color w:val="000000" w:themeColor="text1"/>
        </w:rPr>
      </w:pPr>
      <w:r>
        <w:rPr>
          <w:color w:val="000000" w:themeColor="text1"/>
        </w:rPr>
        <w:t>2</w:t>
      </w:r>
      <w:r>
        <w:rPr>
          <w:rFonts w:hint="eastAsia"/>
          <w:color w:val="000000" w:themeColor="text1"/>
        </w:rPr>
        <w:t>.1</w:t>
      </w:r>
      <w:r>
        <w:rPr>
          <w:rFonts w:hint="eastAsia"/>
          <w:color w:val="000000" w:themeColor="text1"/>
        </w:rPr>
        <w:t>、结算方式</w:t>
      </w:r>
    </w:p>
    <w:p w14:paraId="53CA6F76" w14:textId="4BC240C0" w:rsidR="009D130E" w:rsidRPr="00E628DC" w:rsidRDefault="004A104E">
      <w:pPr>
        <w:spacing w:line="360" w:lineRule="auto"/>
        <w:ind w:firstLineChars="200" w:firstLine="480"/>
        <w:rPr>
          <w:rFonts w:ascii="宋体" w:hAnsi="宋体" w:cs="楷体"/>
          <w:color w:val="000000" w:themeColor="text1"/>
          <w:lang w:eastAsia="zh-CN"/>
        </w:rPr>
      </w:pPr>
      <w:r>
        <w:rPr>
          <w:rFonts w:ascii="宋体" w:hAnsi="宋体" w:cs="楷体" w:hint="eastAsia"/>
          <w:color w:val="000000" w:themeColor="text1"/>
          <w:lang w:eastAsia="zh-CN"/>
        </w:rPr>
        <w:t>本项目</w:t>
      </w:r>
      <w:r w:rsidR="00F249BC">
        <w:rPr>
          <w:rFonts w:ascii="宋体" w:hAnsi="宋体" w:cs="楷体" w:hint="eastAsia"/>
          <w:color w:val="000000" w:themeColor="text1"/>
          <w:lang w:eastAsia="zh-CN"/>
        </w:rPr>
        <w:t>每次结算以《危废废物转移联单》确定的危废种类、数量</w:t>
      </w:r>
      <w:r w:rsidR="009D130E">
        <w:rPr>
          <w:rFonts w:ascii="宋体" w:hAnsi="宋体" w:cs="楷体" w:hint="eastAsia"/>
          <w:color w:val="000000" w:themeColor="text1"/>
          <w:lang w:eastAsia="zh-CN"/>
        </w:rPr>
        <w:t>和最终成交单价为依据进行结算，结算时须提供有效增值税发票</w:t>
      </w:r>
      <w:r w:rsidR="001955B7">
        <w:rPr>
          <w:rFonts w:ascii="宋体" w:hAnsi="宋体" w:cs="楷体" w:hint="eastAsia"/>
          <w:color w:val="000000" w:themeColor="text1"/>
          <w:lang w:eastAsia="zh-CN"/>
        </w:rPr>
        <w:t>。</w:t>
      </w:r>
      <w:r w:rsidR="0077738A">
        <w:rPr>
          <w:rFonts w:ascii="宋体" w:hAnsi="宋体" w:cs="楷体" w:hint="eastAsia"/>
          <w:color w:val="000000" w:themeColor="text1"/>
          <w:lang w:eastAsia="zh-CN"/>
        </w:rPr>
        <w:t>本项目最终结算</w:t>
      </w:r>
      <w:r w:rsidR="00F87CEE">
        <w:rPr>
          <w:rFonts w:ascii="宋体" w:hAnsi="宋体" w:cs="楷体" w:hint="eastAsia"/>
          <w:color w:val="000000" w:themeColor="text1"/>
          <w:lang w:eastAsia="zh-CN"/>
        </w:rPr>
        <w:t>价格合计</w:t>
      </w:r>
      <w:r w:rsidR="0077738A">
        <w:rPr>
          <w:rFonts w:ascii="宋体" w:hAnsi="宋体" w:cs="楷体" w:hint="eastAsia"/>
          <w:color w:val="000000" w:themeColor="text1"/>
          <w:lang w:eastAsia="zh-CN"/>
        </w:rPr>
        <w:t>不超过1</w:t>
      </w:r>
      <w:r w:rsidR="0077738A">
        <w:rPr>
          <w:rFonts w:ascii="宋体" w:hAnsi="宋体" w:cs="楷体"/>
          <w:color w:val="000000" w:themeColor="text1"/>
          <w:lang w:eastAsia="zh-CN"/>
        </w:rPr>
        <w:t>0</w:t>
      </w:r>
      <w:r w:rsidR="0077738A">
        <w:rPr>
          <w:rFonts w:ascii="宋体" w:hAnsi="宋体" w:cs="楷体" w:hint="eastAsia"/>
          <w:color w:val="000000" w:themeColor="text1"/>
          <w:lang w:eastAsia="zh-CN"/>
        </w:rPr>
        <w:t>万元</w:t>
      </w:r>
      <w:r w:rsidR="00E30F07">
        <w:rPr>
          <w:rFonts w:ascii="宋体" w:hAnsi="宋体" w:cs="楷体" w:hint="eastAsia"/>
          <w:color w:val="000000" w:themeColor="text1"/>
          <w:lang w:eastAsia="zh-CN"/>
        </w:rPr>
        <w:t>。</w:t>
      </w:r>
    </w:p>
    <w:p w14:paraId="77F13B3A" w14:textId="7871FE3D" w:rsidR="00996008" w:rsidRDefault="00996008">
      <w:pPr>
        <w:spacing w:line="360" w:lineRule="auto"/>
        <w:ind w:firstLineChars="200" w:firstLine="480"/>
        <w:rPr>
          <w:rFonts w:ascii="宋体" w:hAnsi="宋体" w:cs="楷体"/>
          <w:color w:val="000000" w:themeColor="text1"/>
          <w:lang w:eastAsia="zh-CN"/>
        </w:rPr>
      </w:pPr>
    </w:p>
    <w:sectPr w:rsidR="00996008">
      <w:headerReference w:type="first" r:id="rId8"/>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8DE452" w16cid:durableId="79C1F5E5"/>
  <w16cid:commentId w16cid:paraId="5AC5D180" w16cid:durableId="3A165EB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D9D6E" w14:textId="77777777" w:rsidR="00DD6197" w:rsidRDefault="00DD6197">
      <w:r>
        <w:separator/>
      </w:r>
    </w:p>
  </w:endnote>
  <w:endnote w:type="continuationSeparator" w:id="0">
    <w:p w14:paraId="55AE9F7A" w14:textId="77777777" w:rsidR="00DD6197" w:rsidRDefault="00DD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69097" w14:textId="77777777" w:rsidR="00DD6197" w:rsidRDefault="00DD6197">
      <w:r>
        <w:separator/>
      </w:r>
    </w:p>
  </w:footnote>
  <w:footnote w:type="continuationSeparator" w:id="0">
    <w:p w14:paraId="0A5A22AB" w14:textId="77777777" w:rsidR="00DD6197" w:rsidRDefault="00DD61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4169D" w14:textId="77777777" w:rsidR="00E63D57" w:rsidRDefault="00E63D57">
    <w:pPr>
      <w:pStyle w:val="a6"/>
      <w:pBdr>
        <w:bottom w:val="single" w:sz="6" w:space="5" w:color="auto"/>
      </w:pBdr>
      <w:spacing w:after="240"/>
      <w:jc w:val="left"/>
      <w:rPr>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1"/>
      <w:suff w:val="nothing"/>
      <w:lvlText w:val="第 %1 部分 "/>
      <w:lvlJc w:val="left"/>
      <w:rPr>
        <w:rFonts w:ascii="黑体" w:eastAsia="黑体" w:hAnsi="宋体" w:hint="eastAsia"/>
        <w:b/>
        <w:bCs/>
        <w:i w:val="0"/>
        <w:iCs w:val="0"/>
        <w:caps w:val="0"/>
        <w:smallCaps w:val="0"/>
        <w:vanish w:val="0"/>
        <w:spacing w:val="0"/>
        <w:position w:val="0"/>
        <w:u w:val="none"/>
        <w:vertAlign w:val="baseline"/>
      </w:rPr>
    </w:lvl>
    <w:lvl w:ilvl="1">
      <w:start w:val="1"/>
      <w:numFmt w:val="decimal"/>
      <w:pStyle w:val="2"/>
      <w:isLgl/>
      <w:suff w:val="nothing"/>
      <w:lvlText w:val="%1.%2 "/>
      <w:lvlJc w:val="left"/>
      <w:rPr>
        <w:rFonts w:hint="eastAsia"/>
      </w:rPr>
    </w:lvl>
    <w:lvl w:ilvl="2">
      <w:start w:val="1"/>
      <w:numFmt w:val="none"/>
      <w:pStyle w:val="3"/>
      <w:isLgl/>
      <w:suff w:val="nothing"/>
      <w:lvlText w:val=""/>
      <w:lvlJc w:val="left"/>
      <w:rPr>
        <w:rFonts w:ascii="Arial Unicode MS" w:eastAsia="Arial Unicode MS" w:hAnsi="Arial Unicode MS" w:hint="eastAsia"/>
        <w:sz w:val="24"/>
        <w:szCs w:val="24"/>
      </w:rPr>
    </w:lvl>
    <w:lvl w:ilvl="3">
      <w:start w:val="1"/>
      <w:numFmt w:val="none"/>
      <w:isLgl/>
      <w:suff w:val="nothing"/>
      <w:lvlText w:val=""/>
      <w:lvlJc w:val="left"/>
      <w:rPr>
        <w:rFonts w:hint="eastAsia"/>
      </w:rPr>
    </w:lvl>
    <w:lvl w:ilvl="4">
      <w:start w:val="1"/>
      <w:numFmt w:val="decimal"/>
      <w:isLgl/>
      <w:suff w:val="nothing"/>
      <w:lvlText w:val="%1.%2.%3.%4.%5 "/>
      <w:lvlJc w:val="left"/>
      <w:rPr>
        <w:rFonts w:hint="eastAsia"/>
        <w:sz w:val="28"/>
        <w:szCs w:val="28"/>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1" w15:restartNumberingAfterBreak="0">
    <w:nsid w:val="00CC3D9C"/>
    <w:multiLevelType w:val="multilevel"/>
    <w:tmpl w:val="00CC3D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4E32DC"/>
    <w:multiLevelType w:val="multilevel"/>
    <w:tmpl w:val="104E32D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3F519B4"/>
    <w:multiLevelType w:val="multilevel"/>
    <w:tmpl w:val="53F519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97A0BE6"/>
    <w:multiLevelType w:val="multilevel"/>
    <w:tmpl w:val="797A0B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M2JmZDU0ZmJiODk1ZDRlZDBjNmM5MTIwMmZlZTcifQ=="/>
  </w:docVars>
  <w:rsids>
    <w:rsidRoot w:val="00F15E2B"/>
    <w:rsid w:val="000115F6"/>
    <w:rsid w:val="00012909"/>
    <w:rsid w:val="00021774"/>
    <w:rsid w:val="00044E99"/>
    <w:rsid w:val="00050346"/>
    <w:rsid w:val="00056139"/>
    <w:rsid w:val="0009027C"/>
    <w:rsid w:val="000A2062"/>
    <w:rsid w:val="000B2256"/>
    <w:rsid w:val="000B6F0A"/>
    <w:rsid w:val="000E6AC9"/>
    <w:rsid w:val="00136B58"/>
    <w:rsid w:val="001955B7"/>
    <w:rsid w:val="001A77A6"/>
    <w:rsid w:val="001D195B"/>
    <w:rsid w:val="00211C0D"/>
    <w:rsid w:val="002171DA"/>
    <w:rsid w:val="002303B7"/>
    <w:rsid w:val="00244669"/>
    <w:rsid w:val="0025088A"/>
    <w:rsid w:val="00250CD6"/>
    <w:rsid w:val="00251030"/>
    <w:rsid w:val="002559BE"/>
    <w:rsid w:val="00257F83"/>
    <w:rsid w:val="00262032"/>
    <w:rsid w:val="002703D1"/>
    <w:rsid w:val="002826A9"/>
    <w:rsid w:val="00297BF0"/>
    <w:rsid w:val="002A1770"/>
    <w:rsid w:val="002C78FA"/>
    <w:rsid w:val="002D0C74"/>
    <w:rsid w:val="002D22D3"/>
    <w:rsid w:val="00356ECF"/>
    <w:rsid w:val="0035731B"/>
    <w:rsid w:val="00370A71"/>
    <w:rsid w:val="00387725"/>
    <w:rsid w:val="00390144"/>
    <w:rsid w:val="003A504A"/>
    <w:rsid w:val="003B2E59"/>
    <w:rsid w:val="003C7AD7"/>
    <w:rsid w:val="003D1863"/>
    <w:rsid w:val="003F7B4C"/>
    <w:rsid w:val="004604F1"/>
    <w:rsid w:val="004628B5"/>
    <w:rsid w:val="00480199"/>
    <w:rsid w:val="00493160"/>
    <w:rsid w:val="004A104E"/>
    <w:rsid w:val="004A761F"/>
    <w:rsid w:val="004C0484"/>
    <w:rsid w:val="004C7471"/>
    <w:rsid w:val="004E48B0"/>
    <w:rsid w:val="0052635A"/>
    <w:rsid w:val="00533F44"/>
    <w:rsid w:val="00564D30"/>
    <w:rsid w:val="00574FDC"/>
    <w:rsid w:val="00590DFE"/>
    <w:rsid w:val="005E4D5A"/>
    <w:rsid w:val="005F0AAC"/>
    <w:rsid w:val="00620FE7"/>
    <w:rsid w:val="0067628E"/>
    <w:rsid w:val="006B08A0"/>
    <w:rsid w:val="006B43F5"/>
    <w:rsid w:val="006C252B"/>
    <w:rsid w:val="006E387C"/>
    <w:rsid w:val="006E6C23"/>
    <w:rsid w:val="0072228E"/>
    <w:rsid w:val="00734CF6"/>
    <w:rsid w:val="007735CA"/>
    <w:rsid w:val="0077738A"/>
    <w:rsid w:val="007C000F"/>
    <w:rsid w:val="007C63E2"/>
    <w:rsid w:val="00820AFB"/>
    <w:rsid w:val="00821C09"/>
    <w:rsid w:val="00825CDC"/>
    <w:rsid w:val="008777C3"/>
    <w:rsid w:val="008A2091"/>
    <w:rsid w:val="008A5089"/>
    <w:rsid w:val="008B081C"/>
    <w:rsid w:val="008B414D"/>
    <w:rsid w:val="008C2234"/>
    <w:rsid w:val="00913EC6"/>
    <w:rsid w:val="009151A1"/>
    <w:rsid w:val="009472B7"/>
    <w:rsid w:val="00964048"/>
    <w:rsid w:val="00972169"/>
    <w:rsid w:val="00996008"/>
    <w:rsid w:val="009A5DFC"/>
    <w:rsid w:val="009B60BE"/>
    <w:rsid w:val="009B7967"/>
    <w:rsid w:val="009C6657"/>
    <w:rsid w:val="009D10EC"/>
    <w:rsid w:val="009D130E"/>
    <w:rsid w:val="009E3634"/>
    <w:rsid w:val="009F6446"/>
    <w:rsid w:val="00A05D6D"/>
    <w:rsid w:val="00A112AF"/>
    <w:rsid w:val="00A12BEE"/>
    <w:rsid w:val="00A31D8C"/>
    <w:rsid w:val="00A431D6"/>
    <w:rsid w:val="00A623C7"/>
    <w:rsid w:val="00AA7EAC"/>
    <w:rsid w:val="00AC50DF"/>
    <w:rsid w:val="00AD02EB"/>
    <w:rsid w:val="00AE3FCF"/>
    <w:rsid w:val="00B11BF8"/>
    <w:rsid w:val="00B207FD"/>
    <w:rsid w:val="00B44B4B"/>
    <w:rsid w:val="00B6691E"/>
    <w:rsid w:val="00B846AB"/>
    <w:rsid w:val="00BA2BD3"/>
    <w:rsid w:val="00C153B8"/>
    <w:rsid w:val="00C436B7"/>
    <w:rsid w:val="00C50B32"/>
    <w:rsid w:val="00C66CFC"/>
    <w:rsid w:val="00C722D2"/>
    <w:rsid w:val="00C842A2"/>
    <w:rsid w:val="00C84FC4"/>
    <w:rsid w:val="00C9583C"/>
    <w:rsid w:val="00D117D5"/>
    <w:rsid w:val="00D161D0"/>
    <w:rsid w:val="00D20645"/>
    <w:rsid w:val="00D21B2E"/>
    <w:rsid w:val="00DA1BEE"/>
    <w:rsid w:val="00DA3031"/>
    <w:rsid w:val="00DA735C"/>
    <w:rsid w:val="00DC4DBA"/>
    <w:rsid w:val="00DD6197"/>
    <w:rsid w:val="00DD6FDA"/>
    <w:rsid w:val="00DD71CA"/>
    <w:rsid w:val="00E05602"/>
    <w:rsid w:val="00E16938"/>
    <w:rsid w:val="00E203F1"/>
    <w:rsid w:val="00E21B11"/>
    <w:rsid w:val="00E22029"/>
    <w:rsid w:val="00E263EF"/>
    <w:rsid w:val="00E30F07"/>
    <w:rsid w:val="00E55B29"/>
    <w:rsid w:val="00E6135E"/>
    <w:rsid w:val="00E628DC"/>
    <w:rsid w:val="00E63D57"/>
    <w:rsid w:val="00E75DBD"/>
    <w:rsid w:val="00E86134"/>
    <w:rsid w:val="00E94BDF"/>
    <w:rsid w:val="00E97EE9"/>
    <w:rsid w:val="00EA6CAC"/>
    <w:rsid w:val="00EA6D38"/>
    <w:rsid w:val="00EA7ADA"/>
    <w:rsid w:val="00ED4D9F"/>
    <w:rsid w:val="00EE0D7F"/>
    <w:rsid w:val="00EE0EAD"/>
    <w:rsid w:val="00F03796"/>
    <w:rsid w:val="00F051AD"/>
    <w:rsid w:val="00F10ED6"/>
    <w:rsid w:val="00F15E2B"/>
    <w:rsid w:val="00F249BC"/>
    <w:rsid w:val="00F809EA"/>
    <w:rsid w:val="00F849AD"/>
    <w:rsid w:val="00F87CEE"/>
    <w:rsid w:val="00F97186"/>
    <w:rsid w:val="00FB799B"/>
    <w:rsid w:val="00FC1868"/>
    <w:rsid w:val="00FC3BF0"/>
    <w:rsid w:val="00FD5C68"/>
    <w:rsid w:val="00FE1430"/>
    <w:rsid w:val="032D29B2"/>
    <w:rsid w:val="03B15391"/>
    <w:rsid w:val="0E016F15"/>
    <w:rsid w:val="0E7019A5"/>
    <w:rsid w:val="0F7F6343"/>
    <w:rsid w:val="13FB18A5"/>
    <w:rsid w:val="1D8A2A83"/>
    <w:rsid w:val="23671171"/>
    <w:rsid w:val="2CDD4252"/>
    <w:rsid w:val="2DF81343"/>
    <w:rsid w:val="38697999"/>
    <w:rsid w:val="391334D5"/>
    <w:rsid w:val="3EA80B63"/>
    <w:rsid w:val="49B823FD"/>
    <w:rsid w:val="4C0118B3"/>
    <w:rsid w:val="4C854292"/>
    <w:rsid w:val="512E314A"/>
    <w:rsid w:val="531B39BA"/>
    <w:rsid w:val="55CD7130"/>
    <w:rsid w:val="589F66DB"/>
    <w:rsid w:val="5FB705F8"/>
    <w:rsid w:val="69AE4956"/>
    <w:rsid w:val="6F84713D"/>
    <w:rsid w:val="769F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282EC"/>
  <w15:docId w15:val="{3C4EB418-6623-4981-9561-8AD51EA3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宋体" w:hAnsi="Calibri" w:cs="Times New Roman"/>
      <w:sz w:val="24"/>
      <w:szCs w:val="24"/>
      <w:lang w:eastAsia="en-US" w:bidi="en-US"/>
    </w:rPr>
  </w:style>
  <w:style w:type="paragraph" w:styleId="1">
    <w:name w:val="heading 1"/>
    <w:basedOn w:val="a"/>
    <w:next w:val="a"/>
    <w:link w:val="10"/>
    <w:uiPriority w:val="99"/>
    <w:qFormat/>
    <w:pPr>
      <w:keepNext/>
      <w:widowControl w:val="0"/>
      <w:numPr>
        <w:numId w:val="1"/>
      </w:numPr>
      <w:spacing w:line="360" w:lineRule="auto"/>
      <w:ind w:firstLineChars="200" w:firstLine="200"/>
      <w:jc w:val="center"/>
      <w:outlineLvl w:val="0"/>
    </w:pPr>
    <w:rPr>
      <w:rFonts w:ascii="楷体_GB2312" w:eastAsia="楷体_GB2312" w:cs="楷体_GB2312"/>
      <w:kern w:val="2"/>
      <w:sz w:val="28"/>
      <w:szCs w:val="28"/>
      <w:lang w:eastAsia="zh-CN" w:bidi="ar-SA"/>
    </w:rPr>
  </w:style>
  <w:style w:type="paragraph" w:styleId="2">
    <w:name w:val="heading 2"/>
    <w:basedOn w:val="a"/>
    <w:next w:val="a"/>
    <w:link w:val="20"/>
    <w:uiPriority w:val="99"/>
    <w:qFormat/>
    <w:pPr>
      <w:keepNext/>
      <w:keepLines/>
      <w:widowControl w:val="0"/>
      <w:numPr>
        <w:ilvl w:val="1"/>
        <w:numId w:val="1"/>
      </w:numPr>
      <w:spacing w:before="260" w:after="260" w:line="415" w:lineRule="auto"/>
      <w:jc w:val="center"/>
      <w:outlineLvl w:val="1"/>
    </w:pPr>
    <w:rPr>
      <w:rFonts w:ascii="Arial" w:eastAsia="幼圆" w:hAnsi="Arial" w:cs="Arial"/>
      <w:b/>
      <w:bCs/>
      <w:kern w:val="2"/>
      <w:sz w:val="44"/>
      <w:szCs w:val="44"/>
      <w:lang w:eastAsia="zh-CN" w:bidi="ar-SA"/>
    </w:rPr>
  </w:style>
  <w:style w:type="paragraph" w:styleId="3">
    <w:name w:val="heading 3"/>
    <w:basedOn w:val="a"/>
    <w:next w:val="a"/>
    <w:link w:val="30"/>
    <w:uiPriority w:val="99"/>
    <w:qFormat/>
    <w:pPr>
      <w:keepNext/>
      <w:keepLines/>
      <w:widowControl w:val="0"/>
      <w:numPr>
        <w:ilvl w:val="2"/>
        <w:numId w:val="1"/>
      </w:numPr>
      <w:spacing w:before="260" w:after="260" w:line="415" w:lineRule="auto"/>
      <w:jc w:val="both"/>
      <w:outlineLvl w:val="2"/>
    </w:pPr>
    <w:rPr>
      <w:rFonts w:cs="Calibri"/>
      <w:b/>
      <w:bCs/>
      <w:kern w:val="2"/>
      <w:sz w:val="32"/>
      <w:szCs w:val="32"/>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line="360" w:lineRule="auto"/>
      <w:ind w:firstLineChars="200" w:firstLine="420"/>
      <w:jc w:val="both"/>
    </w:pPr>
    <w:rPr>
      <w:rFonts w:ascii="Times New Roman" w:hAnsi="Times New Roman"/>
      <w:kern w:val="2"/>
      <w:lang w:eastAsia="zh-CN" w:bidi="ar-SA"/>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10">
    <w:name w:val="标题 1 字符"/>
    <w:basedOn w:val="a0"/>
    <w:link w:val="1"/>
    <w:uiPriority w:val="99"/>
    <w:qFormat/>
    <w:rPr>
      <w:rFonts w:ascii="楷体_GB2312" w:eastAsia="楷体_GB2312" w:hAnsi="Calibri" w:cs="楷体_GB2312"/>
      <w:sz w:val="28"/>
      <w:szCs w:val="28"/>
    </w:rPr>
  </w:style>
  <w:style w:type="character" w:customStyle="1" w:styleId="20">
    <w:name w:val="标题 2 字符"/>
    <w:basedOn w:val="a0"/>
    <w:link w:val="2"/>
    <w:uiPriority w:val="99"/>
    <w:qFormat/>
    <w:rPr>
      <w:rFonts w:ascii="Arial" w:eastAsia="幼圆" w:hAnsi="Arial" w:cs="Arial"/>
      <w:b/>
      <w:bCs/>
      <w:sz w:val="44"/>
      <w:szCs w:val="44"/>
    </w:rPr>
  </w:style>
  <w:style w:type="character" w:customStyle="1" w:styleId="30">
    <w:name w:val="标题 3 字符"/>
    <w:basedOn w:val="a0"/>
    <w:link w:val="3"/>
    <w:uiPriority w:val="99"/>
    <w:qFormat/>
    <w:rPr>
      <w:rFonts w:ascii="Calibri" w:eastAsia="宋体" w:hAnsi="Calibri" w:cs="Calibri"/>
      <w:b/>
      <w:bCs/>
      <w:sz w:val="32"/>
      <w:szCs w:val="32"/>
    </w:rPr>
  </w:style>
  <w:style w:type="paragraph" w:styleId="a9">
    <w:name w:val="List Paragraph"/>
    <w:basedOn w:val="a"/>
    <w:uiPriority w:val="34"/>
    <w:qFormat/>
    <w:pPr>
      <w:ind w:firstLineChars="200" w:firstLine="420"/>
    </w:pPr>
  </w:style>
  <w:style w:type="character" w:styleId="aa">
    <w:name w:val="annotation reference"/>
    <w:basedOn w:val="a0"/>
    <w:uiPriority w:val="99"/>
    <w:semiHidden/>
    <w:unhideWhenUsed/>
    <w:rsid w:val="00E263EF"/>
    <w:rPr>
      <w:sz w:val="21"/>
      <w:szCs w:val="21"/>
    </w:rPr>
  </w:style>
  <w:style w:type="paragraph" w:styleId="ab">
    <w:name w:val="annotation text"/>
    <w:basedOn w:val="a"/>
    <w:link w:val="ac"/>
    <w:uiPriority w:val="99"/>
    <w:semiHidden/>
    <w:unhideWhenUsed/>
    <w:rsid w:val="00E263EF"/>
  </w:style>
  <w:style w:type="character" w:customStyle="1" w:styleId="ac">
    <w:name w:val="批注文字 字符"/>
    <w:basedOn w:val="a0"/>
    <w:link w:val="ab"/>
    <w:uiPriority w:val="99"/>
    <w:semiHidden/>
    <w:rsid w:val="00E263EF"/>
    <w:rPr>
      <w:rFonts w:ascii="Calibri" w:eastAsia="宋体" w:hAnsi="Calibri" w:cs="Times New Roman"/>
      <w:sz w:val="24"/>
      <w:szCs w:val="24"/>
      <w:lang w:eastAsia="en-US" w:bidi="en-US"/>
    </w:rPr>
  </w:style>
  <w:style w:type="paragraph" w:styleId="ad">
    <w:name w:val="annotation subject"/>
    <w:basedOn w:val="ab"/>
    <w:next w:val="ab"/>
    <w:link w:val="ae"/>
    <w:uiPriority w:val="99"/>
    <w:semiHidden/>
    <w:unhideWhenUsed/>
    <w:rsid w:val="00E263EF"/>
    <w:rPr>
      <w:b/>
      <w:bCs/>
    </w:rPr>
  </w:style>
  <w:style w:type="character" w:customStyle="1" w:styleId="ae">
    <w:name w:val="批注主题 字符"/>
    <w:basedOn w:val="ac"/>
    <w:link w:val="ad"/>
    <w:uiPriority w:val="99"/>
    <w:semiHidden/>
    <w:rsid w:val="00E263EF"/>
    <w:rPr>
      <w:rFonts w:ascii="Calibri" w:eastAsia="宋体" w:hAnsi="Calibri" w:cs="Times New Roman"/>
      <w:b/>
      <w:bCs/>
      <w:sz w:val="24"/>
      <w:szCs w:val="24"/>
      <w:lang w:eastAsia="en-US" w:bidi="en-US"/>
    </w:rPr>
  </w:style>
  <w:style w:type="paragraph" w:styleId="af">
    <w:name w:val="Balloon Text"/>
    <w:basedOn w:val="a"/>
    <w:link w:val="af0"/>
    <w:uiPriority w:val="99"/>
    <w:semiHidden/>
    <w:unhideWhenUsed/>
    <w:rsid w:val="00E263EF"/>
    <w:rPr>
      <w:sz w:val="18"/>
      <w:szCs w:val="18"/>
    </w:rPr>
  </w:style>
  <w:style w:type="character" w:customStyle="1" w:styleId="af0">
    <w:name w:val="批注框文本 字符"/>
    <w:basedOn w:val="a0"/>
    <w:link w:val="af"/>
    <w:uiPriority w:val="99"/>
    <w:semiHidden/>
    <w:rsid w:val="00E263EF"/>
    <w:rPr>
      <w:rFonts w:ascii="Calibri" w:eastAsia="宋体" w:hAnsi="Calibri" w:cs="Times New Roman"/>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93533-8828-4B67-8AC4-8059845E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3</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NTKO</cp:lastModifiedBy>
  <cp:revision>201</cp:revision>
  <dcterms:created xsi:type="dcterms:W3CDTF">2020-07-04T09:20:00Z</dcterms:created>
  <dcterms:modified xsi:type="dcterms:W3CDTF">2023-09-26T06:16:00Z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4FDCF7A5526643AEA791791DD322B45F_13</vt:lpwstr>
  </property>
</Properties>
</file>