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62A9" w14:textId="20A5F94F" w:rsidR="004A03EE" w:rsidRPr="00A95A7E" w:rsidRDefault="004A03EE" w:rsidP="004D770F">
      <w:pPr>
        <w:pStyle w:val="a3"/>
        <w:spacing w:before="0" w:beforeAutospacing="0" w:after="0" w:afterAutospacing="0" w:line="360" w:lineRule="auto"/>
        <w:ind w:firstLineChars="200" w:firstLine="562"/>
        <w:jc w:val="center"/>
        <w:rPr>
          <w:b/>
          <w:color w:val="000000"/>
          <w:sz w:val="28"/>
          <w:szCs w:val="21"/>
        </w:rPr>
      </w:pPr>
      <w:r w:rsidRPr="00A95A7E">
        <w:rPr>
          <w:rFonts w:hint="eastAsia"/>
          <w:b/>
          <w:color w:val="000000"/>
          <w:sz w:val="28"/>
          <w:szCs w:val="21"/>
        </w:rPr>
        <w:t>附件1：采购需求</w:t>
      </w:r>
    </w:p>
    <w:p w14:paraId="1109F775" w14:textId="3E57A6B4" w:rsidR="00E625CA" w:rsidRPr="00EB7194" w:rsidRDefault="00E625CA" w:rsidP="004D770F">
      <w:pPr>
        <w:pStyle w:val="a3"/>
        <w:spacing w:before="0" w:beforeAutospacing="0" w:after="0" w:afterAutospacing="0" w:line="360" w:lineRule="auto"/>
        <w:ind w:firstLineChars="200" w:firstLine="422"/>
        <w:rPr>
          <w:b/>
          <w:color w:val="000000"/>
          <w:sz w:val="21"/>
          <w:szCs w:val="21"/>
        </w:rPr>
      </w:pPr>
      <w:proofErr w:type="gramStart"/>
      <w:r w:rsidRPr="00EB7194">
        <w:rPr>
          <w:rFonts w:hint="eastAsia"/>
          <w:b/>
          <w:color w:val="000000"/>
          <w:sz w:val="21"/>
          <w:szCs w:val="21"/>
        </w:rPr>
        <w:t>徕</w:t>
      </w:r>
      <w:proofErr w:type="gramEnd"/>
      <w:r w:rsidRPr="00EB7194">
        <w:rPr>
          <w:rFonts w:hint="eastAsia"/>
          <w:b/>
          <w:color w:val="000000"/>
          <w:sz w:val="21"/>
          <w:szCs w:val="21"/>
        </w:rPr>
        <w:t>卡透射光生物显微镜</w:t>
      </w:r>
    </w:p>
    <w:p w14:paraId="57167E52" w14:textId="300A2A6A" w:rsidR="00E625CA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A03EE">
        <w:rPr>
          <w:rFonts w:hint="eastAsia"/>
          <w:color w:val="000000"/>
          <w:sz w:val="21"/>
          <w:szCs w:val="21"/>
        </w:rPr>
        <w:t>参考品牌：</w:t>
      </w:r>
      <w:proofErr w:type="gramStart"/>
      <w:r w:rsidRPr="004A03EE">
        <w:rPr>
          <w:rFonts w:hint="eastAsia"/>
          <w:color w:val="000000"/>
          <w:sz w:val="21"/>
          <w:szCs w:val="21"/>
        </w:rPr>
        <w:t>徕</w:t>
      </w:r>
      <w:proofErr w:type="gramEnd"/>
      <w:r w:rsidRPr="004A03EE">
        <w:rPr>
          <w:rFonts w:hint="eastAsia"/>
          <w:color w:val="000000"/>
          <w:sz w:val="21"/>
          <w:szCs w:val="21"/>
        </w:rPr>
        <w:t>卡，型号：DM</w:t>
      </w:r>
      <w:r w:rsidRPr="004A03EE">
        <w:rPr>
          <w:color w:val="000000"/>
          <w:sz w:val="21"/>
          <w:szCs w:val="21"/>
        </w:rPr>
        <w:t>2500</w:t>
      </w:r>
      <w:r w:rsidRPr="004A03EE">
        <w:rPr>
          <w:rFonts w:hint="eastAsia"/>
          <w:color w:val="000000"/>
          <w:sz w:val="21"/>
          <w:szCs w:val="21"/>
        </w:rPr>
        <w:t>LED，具体要求如下：</w:t>
      </w:r>
    </w:p>
    <w:p w14:paraId="6FDDCDE5" w14:textId="77777777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2"/>
        <w:rPr>
          <w:color w:val="000000"/>
          <w:sz w:val="21"/>
          <w:szCs w:val="21"/>
        </w:rPr>
      </w:pPr>
      <w:r w:rsidRPr="004A03EE">
        <w:rPr>
          <w:rFonts w:hint="eastAsia"/>
          <w:b/>
          <w:bCs/>
          <w:color w:val="000000"/>
          <w:sz w:val="21"/>
          <w:szCs w:val="21"/>
          <w:bdr w:val="none" w:sz="0" w:space="0" w:color="auto" w:frame="1"/>
        </w:rPr>
        <w:t>一、工作条件</w:t>
      </w:r>
      <w:r w:rsidRPr="004A03EE">
        <w:rPr>
          <w:rFonts w:hint="eastAsia"/>
          <w:color w:val="000000"/>
          <w:sz w:val="21"/>
          <w:szCs w:val="21"/>
        </w:rPr>
        <w:t>：</w:t>
      </w:r>
    </w:p>
    <w:p w14:paraId="2B30B185" w14:textId="77777777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A03EE">
        <w:rPr>
          <w:rFonts w:hint="eastAsia"/>
          <w:color w:val="000000"/>
          <w:sz w:val="21"/>
          <w:szCs w:val="21"/>
        </w:rPr>
        <w:t>工作环境温度0-40℃；湿度≤60%；电源220V。</w:t>
      </w:r>
    </w:p>
    <w:p w14:paraId="05682DA5" w14:textId="4EE270A3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2"/>
        <w:rPr>
          <w:rStyle w:val="normaltextrun"/>
          <w:rFonts w:cs="Calibri"/>
          <w:sz w:val="21"/>
          <w:szCs w:val="21"/>
        </w:rPr>
      </w:pPr>
      <w:r w:rsidRPr="004A03EE">
        <w:rPr>
          <w:rFonts w:hint="eastAsia"/>
          <w:b/>
          <w:bCs/>
          <w:color w:val="000000"/>
          <w:sz w:val="21"/>
          <w:szCs w:val="21"/>
          <w:bdr w:val="none" w:sz="0" w:space="0" w:color="auto" w:frame="1"/>
        </w:rPr>
        <w:t>二、主要技术参数：</w:t>
      </w:r>
    </w:p>
    <w:p w14:paraId="163A83CD" w14:textId="3125EF1A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</w:t>
      </w:r>
      <w:r w:rsidRPr="004A03EE">
        <w:rPr>
          <w:rStyle w:val="normaltextrun"/>
          <w:rFonts w:cs="Calibri"/>
          <w:sz w:val="21"/>
          <w:szCs w:val="21"/>
        </w:rPr>
        <w:t>主机</w:t>
      </w:r>
      <w:r w:rsidR="00194116">
        <w:rPr>
          <w:rStyle w:val="normaltextrun"/>
          <w:rFonts w:cs="Calibri"/>
          <w:sz w:val="21"/>
          <w:szCs w:val="21"/>
        </w:rPr>
        <w:t>：</w:t>
      </w:r>
    </w:p>
    <w:p w14:paraId="5DDF0CC3" w14:textId="575BC070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1.1.1</w:t>
      </w:r>
      <w:r w:rsidRPr="004A03EE">
        <w:rPr>
          <w:rStyle w:val="normaltextrun"/>
          <w:rFonts w:cs="Calibri"/>
          <w:sz w:val="21"/>
          <w:szCs w:val="21"/>
        </w:rPr>
        <w:t>光学系统：无限远校正光学系统，保证光通过目镜到物镜整个光路中的所有棱镜及镜片时的绝对平行；</w:t>
      </w:r>
    </w:p>
    <w:p w14:paraId="50F98502" w14:textId="6D8154CF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Fonts w:cs="Segoe U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t>*1.1.2</w:t>
      </w:r>
      <w:r w:rsidRPr="00851B35">
        <w:rPr>
          <w:rStyle w:val="normaltextrun"/>
          <w:rFonts w:cs="Calibri"/>
          <w:b/>
          <w:sz w:val="21"/>
          <w:szCs w:val="21"/>
        </w:rPr>
        <w:t>具有明场具有顶部摄像出口；</w:t>
      </w:r>
    </w:p>
    <w:p w14:paraId="0F707459" w14:textId="22AC5A15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1.1.3</w:t>
      </w:r>
      <w:proofErr w:type="gramStart"/>
      <w:r w:rsidRPr="004A03EE">
        <w:rPr>
          <w:rStyle w:val="normaltextrun"/>
          <w:rFonts w:cs="Calibri"/>
          <w:sz w:val="21"/>
          <w:szCs w:val="21"/>
        </w:rPr>
        <w:t>六</w:t>
      </w:r>
      <w:proofErr w:type="gramEnd"/>
      <w:r w:rsidRPr="004A03EE">
        <w:rPr>
          <w:rStyle w:val="normaltextrun"/>
          <w:rFonts w:cs="Calibri"/>
          <w:sz w:val="21"/>
          <w:szCs w:val="21"/>
        </w:rPr>
        <w:t>位物镜转换器；</w:t>
      </w:r>
    </w:p>
    <w:p w14:paraId="682C2CE8" w14:textId="6BE68D46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1.1.4</w:t>
      </w:r>
      <w:r w:rsidRPr="004A03EE">
        <w:rPr>
          <w:rStyle w:val="normaltextrun"/>
          <w:rFonts w:cs="Calibri"/>
          <w:sz w:val="21"/>
          <w:szCs w:val="21"/>
        </w:rPr>
        <w:t>放大倍数：</w:t>
      </w:r>
      <w:r w:rsidRPr="004A03EE">
        <w:rPr>
          <w:rStyle w:val="normaltextrun"/>
          <w:rFonts w:cs="Calibri"/>
          <w:sz w:val="21"/>
          <w:szCs w:val="21"/>
          <w:lang w:val="en-GB"/>
        </w:rPr>
        <w:t>100X-1000X</w:t>
      </w:r>
      <w:r w:rsidRPr="004A03EE">
        <w:rPr>
          <w:rStyle w:val="normaltextrun"/>
          <w:rFonts w:cs="Calibri"/>
          <w:sz w:val="21"/>
          <w:szCs w:val="21"/>
        </w:rPr>
        <w:t>；</w:t>
      </w:r>
    </w:p>
    <w:p w14:paraId="01C3B16D" w14:textId="0F14654A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1.1.5</w:t>
      </w:r>
      <w:r w:rsidRPr="004A03EE">
        <w:rPr>
          <w:rStyle w:val="normaltextrun"/>
          <w:rFonts w:cs="Calibri"/>
          <w:sz w:val="21"/>
          <w:szCs w:val="21"/>
        </w:rPr>
        <w:t>透射光照明：</w:t>
      </w:r>
      <w:r w:rsidRPr="004A03EE">
        <w:rPr>
          <w:rStyle w:val="normaltextrun"/>
          <w:rFonts w:cs="Calibri" w:hint="eastAsia"/>
          <w:sz w:val="21"/>
          <w:szCs w:val="21"/>
        </w:rPr>
        <w:t>独立</w:t>
      </w:r>
      <w:r w:rsidRPr="004A03EE">
        <w:rPr>
          <w:rStyle w:val="normaltextrun"/>
          <w:rFonts w:cs="Calibri"/>
          <w:sz w:val="21"/>
          <w:szCs w:val="21"/>
          <w:lang w:val="en-GB"/>
        </w:rPr>
        <w:t>LED</w:t>
      </w:r>
      <w:r w:rsidRPr="004A03EE">
        <w:rPr>
          <w:rStyle w:val="normaltextrun"/>
          <w:rFonts w:cs="Calibri" w:hint="eastAsia"/>
          <w:sz w:val="21"/>
          <w:szCs w:val="21"/>
          <w:lang w:val="en-GB"/>
        </w:rPr>
        <w:t>灯箱</w:t>
      </w:r>
      <w:r w:rsidRPr="004A03EE">
        <w:rPr>
          <w:rStyle w:val="eop"/>
          <w:rFonts w:cs="Calibri" w:hint="eastAsia"/>
          <w:sz w:val="21"/>
          <w:szCs w:val="21"/>
        </w:rPr>
        <w:t>；</w:t>
      </w:r>
    </w:p>
    <w:p w14:paraId="4B7A60B6" w14:textId="0AE426AB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1.1.6</w:t>
      </w:r>
      <w:r w:rsidRPr="004A03EE">
        <w:rPr>
          <w:rStyle w:val="normaltextrun"/>
          <w:rFonts w:cs="Calibri"/>
          <w:sz w:val="21"/>
          <w:szCs w:val="21"/>
        </w:rPr>
        <w:t>调焦：带有同轴粗、微调焦装置；调焦旋钮高度可</w:t>
      </w:r>
      <w:r w:rsidRPr="004A03EE">
        <w:rPr>
          <w:rStyle w:val="normaltextrun"/>
          <w:rFonts w:cs="Calibri" w:hint="eastAsia"/>
          <w:sz w:val="21"/>
          <w:szCs w:val="21"/>
        </w:rPr>
        <w:t>锁定、可调扭矩</w:t>
      </w:r>
      <w:r w:rsidRPr="004A03EE">
        <w:rPr>
          <w:rStyle w:val="normaltextrun"/>
          <w:rFonts w:cs="Calibri"/>
          <w:sz w:val="21"/>
          <w:szCs w:val="21"/>
        </w:rPr>
        <w:t>,操作舒适；</w:t>
      </w:r>
    </w:p>
    <w:p w14:paraId="30DD1637" w14:textId="51D752D8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1.1.730</w:t>
      </w:r>
      <w:r w:rsidRPr="004A03EE">
        <w:rPr>
          <w:rStyle w:val="normaltextrun"/>
          <w:rFonts w:cs="Calibri"/>
          <w:sz w:val="21"/>
          <w:szCs w:val="21"/>
        </w:rPr>
        <w:t>度宽</w:t>
      </w:r>
      <w:proofErr w:type="gramStart"/>
      <w:r w:rsidRPr="004A03EE">
        <w:rPr>
          <w:rStyle w:val="normaltextrun"/>
          <w:rFonts w:cs="Calibri"/>
          <w:sz w:val="21"/>
          <w:szCs w:val="21"/>
        </w:rPr>
        <w:t>视野双</w:t>
      </w:r>
      <w:proofErr w:type="gramEnd"/>
      <w:r w:rsidRPr="004A03EE">
        <w:rPr>
          <w:rStyle w:val="normaltextrun"/>
          <w:rFonts w:cs="Calibri"/>
          <w:sz w:val="21"/>
          <w:szCs w:val="21"/>
        </w:rPr>
        <w:t>三镜筒</w:t>
      </w:r>
      <w:r w:rsidRPr="004A03EE">
        <w:rPr>
          <w:rStyle w:val="eop"/>
          <w:rFonts w:cs="Calibri" w:hint="eastAsia"/>
          <w:sz w:val="21"/>
          <w:szCs w:val="21"/>
        </w:rPr>
        <w:t>；</w:t>
      </w:r>
    </w:p>
    <w:p w14:paraId="2CA9FC45" w14:textId="040DB529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Style w:val="eop"/>
          <w:rFonts w:cs="Calibr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t>*1.1.8</w:t>
      </w:r>
      <w:r w:rsidRPr="00851B35">
        <w:rPr>
          <w:rStyle w:val="normaltextrun"/>
          <w:rFonts w:cs="Calibri"/>
          <w:b/>
          <w:sz w:val="21"/>
          <w:szCs w:val="21"/>
        </w:rPr>
        <w:t>载物台：低位置同轴驱动旋钮的高抗磨损性陶瓷覆盖层载物台；用户可自己将操作杆左右手更换；</w:t>
      </w:r>
      <w:r w:rsidRPr="00851B35">
        <w:rPr>
          <w:rStyle w:val="normaltextrun"/>
          <w:rFonts w:cs="Calibri"/>
          <w:b/>
          <w:sz w:val="21"/>
          <w:szCs w:val="21"/>
          <w:lang w:val="en-GB"/>
        </w:rPr>
        <w:t>X-Y</w:t>
      </w:r>
      <w:r w:rsidRPr="00851B35">
        <w:rPr>
          <w:rStyle w:val="normaltextrun"/>
          <w:rFonts w:cs="Calibri"/>
          <w:b/>
          <w:sz w:val="21"/>
          <w:szCs w:val="21"/>
        </w:rPr>
        <w:t>移动无暴露齿条；</w:t>
      </w:r>
    </w:p>
    <w:p w14:paraId="103FB710" w14:textId="16FCF0F4" w:rsidR="00C87F40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Fonts w:cs="Segoe UI"/>
          <w:sz w:val="21"/>
          <w:szCs w:val="21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1.2</w:t>
      </w:r>
      <w:r w:rsidRPr="004A03EE">
        <w:rPr>
          <w:rStyle w:val="normaltextrun"/>
          <w:rFonts w:cs="Calibri"/>
          <w:sz w:val="21"/>
          <w:szCs w:val="21"/>
        </w:rPr>
        <w:t>光学部件：</w:t>
      </w:r>
    </w:p>
    <w:p w14:paraId="775EAC0A" w14:textId="24EE9F0C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Fonts w:cs="Segoe U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t>*1.2.1</w:t>
      </w:r>
      <w:r w:rsidRPr="00851B35">
        <w:rPr>
          <w:rStyle w:val="normaltextrun"/>
          <w:rFonts w:cs="Calibri"/>
          <w:b/>
          <w:sz w:val="21"/>
          <w:szCs w:val="21"/>
        </w:rPr>
        <w:t>万能聚光镜：带有孔径光阑的聚光镜，有效光阑刻度上具有彩色标注且与物镜颜色代码对应，可确保快速正确匹配物镜与光阑；</w:t>
      </w:r>
    </w:p>
    <w:p w14:paraId="05FAE390" w14:textId="65FF9B43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Fonts w:cs="Segoe U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t>*1.2.3</w:t>
      </w:r>
      <w:r w:rsidRPr="00851B35">
        <w:rPr>
          <w:rStyle w:val="normaltextrun"/>
          <w:rFonts w:cs="Calibri"/>
          <w:b/>
          <w:sz w:val="21"/>
          <w:szCs w:val="21"/>
        </w:rPr>
        <w:t>物镜：</w:t>
      </w:r>
    </w:p>
    <w:p w14:paraId="55602131" w14:textId="7400DA8A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Fonts w:cs="Segoe U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</w:rPr>
        <w:t>10</w:t>
      </w:r>
      <w:proofErr w:type="gramStart"/>
      <w:r w:rsidRPr="00851B35">
        <w:rPr>
          <w:rStyle w:val="normaltextrun"/>
          <w:rFonts w:cs="Calibri"/>
          <w:b/>
          <w:sz w:val="21"/>
          <w:szCs w:val="21"/>
        </w:rPr>
        <w:t>X,NA</w:t>
      </w:r>
      <w:proofErr w:type="gramEnd"/>
      <w:r w:rsidRPr="00851B35">
        <w:rPr>
          <w:rStyle w:val="normaltextrun"/>
          <w:rFonts w:cs="Calibri"/>
          <w:b/>
          <w:sz w:val="21"/>
          <w:szCs w:val="21"/>
        </w:rPr>
        <w:t>≥0.25,WD≥17.6mm</w:t>
      </w:r>
    </w:p>
    <w:p w14:paraId="63E63EF9" w14:textId="5FCCC6DC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Fonts w:cs="Segoe U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</w:rPr>
        <w:t>20x,NA≥0.40，WD≥3.9mm</w:t>
      </w:r>
    </w:p>
    <w:p w14:paraId="130ABF0F" w14:textId="404855A7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Style w:val="eop"/>
          <w:rFonts w:cs="Calibr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</w:rPr>
        <w:t>40</w:t>
      </w:r>
      <w:proofErr w:type="gramStart"/>
      <w:r w:rsidRPr="00851B35">
        <w:rPr>
          <w:rStyle w:val="normaltextrun"/>
          <w:rFonts w:cs="Calibri"/>
          <w:b/>
          <w:sz w:val="21"/>
          <w:szCs w:val="21"/>
        </w:rPr>
        <w:t>X,NA</w:t>
      </w:r>
      <w:proofErr w:type="gramEnd"/>
      <w:r w:rsidRPr="00851B35">
        <w:rPr>
          <w:rStyle w:val="normaltextrun"/>
          <w:rFonts w:cs="Calibri"/>
          <w:b/>
          <w:sz w:val="21"/>
          <w:szCs w:val="21"/>
        </w:rPr>
        <w:t>≥0.75,WD≥0.36mm</w:t>
      </w:r>
    </w:p>
    <w:p w14:paraId="34A11BC9" w14:textId="62C0E42B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Style w:val="eop"/>
          <w:rFonts w:cs="Calibr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</w:rPr>
        <w:t>100</w:t>
      </w:r>
      <w:proofErr w:type="gramStart"/>
      <w:r w:rsidRPr="00851B35">
        <w:rPr>
          <w:rStyle w:val="normaltextrun"/>
          <w:rFonts w:cs="Calibri"/>
          <w:b/>
          <w:sz w:val="21"/>
          <w:szCs w:val="21"/>
        </w:rPr>
        <w:t>X,NA</w:t>
      </w:r>
      <w:proofErr w:type="gramEnd"/>
      <w:r w:rsidRPr="00851B35">
        <w:rPr>
          <w:rStyle w:val="normaltextrun"/>
          <w:rFonts w:cs="Calibri"/>
          <w:b/>
          <w:sz w:val="21"/>
          <w:szCs w:val="21"/>
        </w:rPr>
        <w:t>≥1.25,WD≥0.12mm</w:t>
      </w:r>
    </w:p>
    <w:p w14:paraId="1E506BCE" w14:textId="6156867F" w:rsidR="00C87F40" w:rsidRPr="00851B35" w:rsidRDefault="00C87F40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Fonts w:cs="Segoe UI"/>
          <w:b/>
          <w:sz w:val="21"/>
          <w:szCs w:val="21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t>*1.2.4</w:t>
      </w:r>
      <w:r w:rsidRPr="00851B35">
        <w:rPr>
          <w:rStyle w:val="normaltextrun"/>
          <w:rFonts w:cs="Calibri"/>
          <w:b/>
          <w:sz w:val="21"/>
          <w:szCs w:val="21"/>
        </w:rPr>
        <w:t>目镜：</w:t>
      </w:r>
      <w:r w:rsidRPr="00851B35">
        <w:rPr>
          <w:rStyle w:val="normaltextrun"/>
          <w:rFonts w:cs="Calibri"/>
          <w:b/>
          <w:sz w:val="21"/>
          <w:szCs w:val="21"/>
          <w:lang w:val="en-GB"/>
        </w:rPr>
        <w:t>10X</w:t>
      </w:r>
      <w:r w:rsidRPr="00851B35">
        <w:rPr>
          <w:rStyle w:val="normaltextrun"/>
          <w:rFonts w:cs="Calibri"/>
          <w:b/>
          <w:sz w:val="21"/>
          <w:szCs w:val="21"/>
        </w:rPr>
        <w:t>宽</w:t>
      </w:r>
      <w:r w:rsidRPr="00851B35">
        <w:rPr>
          <w:rStyle w:val="normaltextrun"/>
          <w:rFonts w:cs="Calibri"/>
          <w:b/>
          <w:sz w:val="21"/>
          <w:szCs w:val="21"/>
          <w:lang w:val="en-GB"/>
        </w:rPr>
        <w:t>22</w:t>
      </w:r>
      <w:r w:rsidRPr="00851B35">
        <w:rPr>
          <w:rStyle w:val="normaltextrun"/>
          <w:rFonts w:cs="Calibri"/>
          <w:b/>
          <w:sz w:val="21"/>
          <w:szCs w:val="21"/>
        </w:rPr>
        <w:t>视野目镜。</w:t>
      </w:r>
    </w:p>
    <w:p w14:paraId="3A002B44" w14:textId="7AADE89B" w:rsidR="009605AB" w:rsidRPr="004A03EE" w:rsidRDefault="00C87F40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Style w:val="normaltextrun"/>
          <w:sz w:val="21"/>
          <w:szCs w:val="21"/>
          <w:lang w:val="en-GB"/>
        </w:rPr>
      </w:pPr>
      <w:r w:rsidRPr="004A03EE">
        <w:rPr>
          <w:rStyle w:val="normaltextrun"/>
          <w:rFonts w:cs="Calibri"/>
          <w:sz w:val="21"/>
          <w:szCs w:val="21"/>
          <w:lang w:val="en-GB"/>
        </w:rPr>
        <w:t>1.</w:t>
      </w:r>
      <w:r w:rsidR="009605AB" w:rsidRPr="004A03EE">
        <w:rPr>
          <w:rStyle w:val="normaltextrun"/>
          <w:rFonts w:cs="Calibri"/>
          <w:sz w:val="21"/>
          <w:szCs w:val="21"/>
          <w:lang w:val="en-GB"/>
        </w:rPr>
        <w:t>3</w:t>
      </w:r>
      <w:r w:rsidR="009605AB" w:rsidRPr="004A03EE">
        <w:rPr>
          <w:rStyle w:val="normaltextrun"/>
          <w:rFonts w:cs="Calibri" w:hint="eastAsia"/>
          <w:sz w:val="21"/>
          <w:szCs w:val="21"/>
          <w:lang w:val="en-GB"/>
        </w:rPr>
        <w:t>成像系统</w:t>
      </w:r>
      <w:r w:rsidRPr="004A03EE">
        <w:rPr>
          <w:rStyle w:val="normaltextrun"/>
          <w:rFonts w:cs="Calibri"/>
          <w:sz w:val="21"/>
          <w:szCs w:val="21"/>
          <w:lang w:val="en-GB"/>
        </w:rPr>
        <w:t>：</w:t>
      </w:r>
    </w:p>
    <w:p w14:paraId="3EC883A6" w14:textId="1AAE498E" w:rsidR="005A6164" w:rsidRPr="004A03EE" w:rsidRDefault="009605AB" w:rsidP="004D770F">
      <w:pPr>
        <w:pStyle w:val="paragraph"/>
        <w:spacing w:before="0" w:beforeAutospacing="0" w:after="0" w:afterAutospacing="0" w:line="360" w:lineRule="auto"/>
        <w:ind w:firstLineChars="200" w:firstLine="420"/>
        <w:jc w:val="both"/>
        <w:textAlignment w:val="baseline"/>
        <w:rPr>
          <w:rStyle w:val="normaltextrun"/>
          <w:rFonts w:cs="Calibri"/>
          <w:sz w:val="21"/>
          <w:szCs w:val="21"/>
          <w:lang w:val="en-GB"/>
        </w:rPr>
      </w:pPr>
      <w:r w:rsidRPr="004A03EE">
        <w:rPr>
          <w:rStyle w:val="normaltextrun"/>
          <w:rFonts w:cs="Calibri" w:hint="eastAsia"/>
          <w:sz w:val="21"/>
          <w:szCs w:val="21"/>
          <w:lang w:val="en-GB"/>
        </w:rPr>
        <w:t>1</w:t>
      </w:r>
      <w:r w:rsidRPr="004A03EE">
        <w:rPr>
          <w:rStyle w:val="normaltextrun"/>
          <w:rFonts w:cs="Calibri"/>
          <w:sz w:val="21"/>
          <w:szCs w:val="21"/>
          <w:lang w:val="en-GB"/>
        </w:rPr>
        <w:t>.3.1</w:t>
      </w:r>
      <w:r w:rsidRPr="004A03EE">
        <w:rPr>
          <w:rStyle w:val="normaltextrun"/>
          <w:rFonts w:cs="Calibri" w:hint="eastAsia"/>
          <w:sz w:val="21"/>
          <w:szCs w:val="21"/>
          <w:lang w:val="en-GB"/>
        </w:rPr>
        <w:t>物理分辨率</w:t>
      </w:r>
      <w:r w:rsidRPr="004A03EE">
        <w:rPr>
          <w:rStyle w:val="normaltextrun"/>
          <w:rFonts w:cs="Calibri"/>
          <w:sz w:val="21"/>
          <w:szCs w:val="21"/>
          <w:lang w:val="en-GB"/>
        </w:rPr>
        <w:t>2000</w:t>
      </w:r>
      <w:proofErr w:type="gramStart"/>
      <w:r w:rsidRPr="004A03EE">
        <w:rPr>
          <w:rStyle w:val="normaltextrun"/>
          <w:rFonts w:cs="Calibri" w:hint="eastAsia"/>
          <w:sz w:val="21"/>
          <w:szCs w:val="21"/>
          <w:lang w:val="en-GB"/>
        </w:rPr>
        <w:t>万像</w:t>
      </w:r>
      <w:proofErr w:type="gramEnd"/>
      <w:r w:rsidRPr="004A03EE">
        <w:rPr>
          <w:rStyle w:val="normaltextrun"/>
          <w:rFonts w:cs="Calibri" w:hint="eastAsia"/>
          <w:sz w:val="21"/>
          <w:szCs w:val="21"/>
          <w:lang w:val="en-GB"/>
        </w:rPr>
        <w:t>素；</w:t>
      </w:r>
      <w:r w:rsidR="00F8562A" w:rsidRPr="004A03EE">
        <w:rPr>
          <w:rFonts w:hint="eastAsia"/>
          <w:sz w:val="21"/>
          <w:szCs w:val="21"/>
        </w:rPr>
        <w:t>像素面积</w:t>
      </w:r>
      <w:r w:rsidR="00F8562A" w:rsidRPr="004A03EE">
        <w:rPr>
          <w:rStyle w:val="normaltextrun"/>
          <w:rFonts w:cs="Calibri"/>
          <w:sz w:val="21"/>
          <w:szCs w:val="21"/>
        </w:rPr>
        <w:t>≥</w:t>
      </w:r>
      <w:r w:rsidR="00F8562A" w:rsidRPr="004A03EE">
        <w:rPr>
          <w:sz w:val="21"/>
          <w:szCs w:val="21"/>
        </w:rPr>
        <w:t>2</w:t>
      </w:r>
      <w:r w:rsidR="00F8562A" w:rsidRPr="004A03EE">
        <w:rPr>
          <w:rFonts w:hint="eastAsia"/>
          <w:sz w:val="21"/>
          <w:szCs w:val="21"/>
        </w:rPr>
        <w:t>.</w:t>
      </w:r>
      <w:r w:rsidR="00F8562A" w:rsidRPr="004A03EE">
        <w:rPr>
          <w:sz w:val="21"/>
          <w:szCs w:val="21"/>
        </w:rPr>
        <w:t>4</w:t>
      </w:r>
      <w:r w:rsidR="00F8562A" w:rsidRPr="004A03EE">
        <w:rPr>
          <w:rFonts w:hint="eastAsia"/>
          <w:sz w:val="21"/>
          <w:szCs w:val="21"/>
        </w:rPr>
        <w:t>umx</w:t>
      </w:r>
      <w:r w:rsidR="00F8562A" w:rsidRPr="004A03EE">
        <w:rPr>
          <w:sz w:val="21"/>
          <w:szCs w:val="21"/>
        </w:rPr>
        <w:t>2</w:t>
      </w:r>
      <w:r w:rsidR="00F8562A" w:rsidRPr="004A03EE">
        <w:rPr>
          <w:rFonts w:hint="eastAsia"/>
          <w:sz w:val="21"/>
          <w:szCs w:val="21"/>
        </w:rPr>
        <w:t>.</w:t>
      </w:r>
      <w:r w:rsidR="00F8562A" w:rsidRPr="004A03EE">
        <w:rPr>
          <w:sz w:val="21"/>
          <w:szCs w:val="21"/>
        </w:rPr>
        <w:t>4</w:t>
      </w:r>
      <w:r w:rsidR="00F8562A" w:rsidRPr="004A03EE">
        <w:rPr>
          <w:rFonts w:hint="eastAsia"/>
          <w:sz w:val="21"/>
          <w:szCs w:val="21"/>
        </w:rPr>
        <w:t>um</w:t>
      </w:r>
    </w:p>
    <w:p w14:paraId="4D8E373F" w14:textId="2B48884E" w:rsidR="009605AB" w:rsidRPr="00851B35" w:rsidRDefault="00F8562A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Style w:val="normaltextrun"/>
          <w:rFonts w:cs="Calibri"/>
          <w:b/>
          <w:sz w:val="21"/>
          <w:szCs w:val="21"/>
          <w:lang w:val="en-GB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t>*</w:t>
      </w:r>
      <w:r w:rsidR="009605AB" w:rsidRPr="00851B35">
        <w:rPr>
          <w:rStyle w:val="normaltextrun"/>
          <w:rFonts w:cs="Calibri" w:hint="eastAsia"/>
          <w:b/>
          <w:sz w:val="21"/>
          <w:szCs w:val="21"/>
          <w:lang w:val="en-GB"/>
        </w:rPr>
        <w:t>1</w:t>
      </w:r>
      <w:r w:rsidR="009605AB" w:rsidRPr="00851B35">
        <w:rPr>
          <w:rStyle w:val="normaltextrun"/>
          <w:rFonts w:cs="Calibri"/>
          <w:b/>
          <w:sz w:val="21"/>
          <w:szCs w:val="21"/>
          <w:lang w:val="en-GB"/>
        </w:rPr>
        <w:t>.3.2</w:t>
      </w:r>
      <w:r w:rsidR="009605AB" w:rsidRPr="00851B35">
        <w:rPr>
          <w:rStyle w:val="normaltextrun"/>
          <w:rFonts w:cs="Calibri" w:hint="eastAsia"/>
          <w:b/>
          <w:sz w:val="21"/>
          <w:szCs w:val="21"/>
          <w:lang w:val="en-GB"/>
        </w:rPr>
        <w:t>动态范围</w:t>
      </w:r>
      <w:r w:rsidRPr="00851B35">
        <w:rPr>
          <w:rStyle w:val="normaltextrun"/>
          <w:rFonts w:cs="Calibri"/>
          <w:b/>
          <w:sz w:val="21"/>
          <w:szCs w:val="21"/>
        </w:rPr>
        <w:t>≥</w:t>
      </w:r>
      <w:r w:rsidR="009605AB" w:rsidRPr="00851B35">
        <w:rPr>
          <w:rStyle w:val="normaltextrun"/>
          <w:rFonts w:cs="Calibri"/>
          <w:b/>
          <w:sz w:val="21"/>
          <w:szCs w:val="21"/>
          <w:lang w:val="en-GB"/>
        </w:rPr>
        <w:t>71dB</w:t>
      </w:r>
      <w:r w:rsidR="009605AB" w:rsidRPr="00851B35">
        <w:rPr>
          <w:rStyle w:val="normaltextrun"/>
          <w:rFonts w:cs="Calibri" w:hint="eastAsia"/>
          <w:b/>
          <w:sz w:val="21"/>
          <w:szCs w:val="21"/>
          <w:lang w:val="en-GB"/>
        </w:rPr>
        <w:t>；</w:t>
      </w:r>
    </w:p>
    <w:p w14:paraId="1E8CDB5D" w14:textId="18A1E943" w:rsidR="00F8562A" w:rsidRPr="00851B35" w:rsidRDefault="00F8562A" w:rsidP="004D770F">
      <w:pPr>
        <w:pStyle w:val="paragraph"/>
        <w:spacing w:before="0" w:beforeAutospacing="0" w:after="0" w:afterAutospacing="0" w:line="360" w:lineRule="auto"/>
        <w:ind w:firstLineChars="200" w:firstLine="422"/>
        <w:jc w:val="both"/>
        <w:textAlignment w:val="baseline"/>
        <w:rPr>
          <w:rStyle w:val="normaltextrun"/>
          <w:rFonts w:cs="Calibri"/>
          <w:b/>
          <w:sz w:val="21"/>
          <w:szCs w:val="21"/>
          <w:lang w:val="en-GB"/>
        </w:rPr>
      </w:pPr>
      <w:r w:rsidRPr="00851B35">
        <w:rPr>
          <w:rStyle w:val="normaltextrun"/>
          <w:rFonts w:cs="Calibri"/>
          <w:b/>
          <w:sz w:val="21"/>
          <w:szCs w:val="21"/>
          <w:lang w:val="en-GB"/>
        </w:rPr>
        <w:lastRenderedPageBreak/>
        <w:t>*</w:t>
      </w:r>
      <w:r w:rsidRPr="00851B35">
        <w:rPr>
          <w:rStyle w:val="normaltextrun"/>
          <w:rFonts w:cs="Calibri" w:hint="eastAsia"/>
          <w:b/>
          <w:sz w:val="21"/>
          <w:szCs w:val="21"/>
          <w:lang w:val="en-GB"/>
        </w:rPr>
        <w:t>1</w:t>
      </w:r>
      <w:r w:rsidRPr="00851B35">
        <w:rPr>
          <w:rStyle w:val="normaltextrun"/>
          <w:rFonts w:cs="Calibri"/>
          <w:b/>
          <w:sz w:val="21"/>
          <w:szCs w:val="21"/>
          <w:lang w:val="en-GB"/>
        </w:rPr>
        <w:t>.3.3</w:t>
      </w:r>
      <w:proofErr w:type="gramStart"/>
      <w:r w:rsidRPr="00851B35">
        <w:rPr>
          <w:rStyle w:val="normaltextrun"/>
          <w:rFonts w:cs="Calibri" w:hint="eastAsia"/>
          <w:b/>
          <w:sz w:val="21"/>
          <w:szCs w:val="21"/>
          <w:lang w:val="en-GB"/>
        </w:rPr>
        <w:t>全帧</w:t>
      </w:r>
      <w:r w:rsidRPr="00851B35">
        <w:rPr>
          <w:rFonts w:hint="eastAsia"/>
          <w:b/>
          <w:sz w:val="21"/>
          <w:szCs w:val="21"/>
        </w:rPr>
        <w:t>采集</w:t>
      </w:r>
      <w:proofErr w:type="gramEnd"/>
      <w:r w:rsidRPr="00851B35">
        <w:rPr>
          <w:rFonts w:hint="eastAsia"/>
          <w:b/>
          <w:sz w:val="21"/>
          <w:szCs w:val="21"/>
        </w:rPr>
        <w:t>速度</w:t>
      </w:r>
      <w:r w:rsidRPr="00851B35">
        <w:rPr>
          <w:rStyle w:val="normaltextrun"/>
          <w:rFonts w:cs="Calibri"/>
          <w:b/>
          <w:sz w:val="21"/>
          <w:szCs w:val="21"/>
        </w:rPr>
        <w:t>≥7</w:t>
      </w:r>
      <w:r w:rsidRPr="00851B35">
        <w:rPr>
          <w:rStyle w:val="normaltextrun"/>
          <w:rFonts w:cs="Calibri" w:hint="eastAsia"/>
          <w:b/>
          <w:sz w:val="21"/>
          <w:szCs w:val="21"/>
          <w:lang w:val="en-GB"/>
        </w:rPr>
        <w:t>fps</w:t>
      </w:r>
      <w:r w:rsidRPr="00851B35">
        <w:rPr>
          <w:rFonts w:hint="eastAsia"/>
          <w:b/>
          <w:sz w:val="21"/>
          <w:szCs w:val="21"/>
        </w:rPr>
        <w:t>；</w:t>
      </w:r>
    </w:p>
    <w:p w14:paraId="1607992A" w14:textId="28467CD7" w:rsidR="009605AB" w:rsidRPr="004A03EE" w:rsidRDefault="009605AB" w:rsidP="004D770F">
      <w:pPr>
        <w:adjustRightInd w:val="0"/>
        <w:snapToGrid w:val="0"/>
        <w:spacing w:line="360" w:lineRule="auto"/>
        <w:ind w:firstLineChars="200" w:firstLine="420"/>
        <w:rPr>
          <w:rStyle w:val="normaltextrun"/>
          <w:rFonts w:ascii="宋体" w:eastAsia="宋体" w:hAnsi="宋体" w:cs="Calibri"/>
          <w:kern w:val="0"/>
          <w:szCs w:val="21"/>
        </w:rPr>
      </w:pPr>
      <w:r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1</w:t>
      </w:r>
      <w:r w:rsidRPr="004A03EE">
        <w:rPr>
          <w:rStyle w:val="normaltextrun"/>
          <w:rFonts w:ascii="宋体" w:eastAsia="宋体" w:hAnsi="宋体" w:cs="Calibri"/>
          <w:kern w:val="0"/>
          <w:szCs w:val="21"/>
        </w:rPr>
        <w:t>.3.3</w:t>
      </w:r>
      <w:r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成像软件</w:t>
      </w:r>
      <w:r w:rsidR="00E625C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（同品牌）</w:t>
      </w:r>
      <w:r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，</w:t>
      </w:r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用户界面,工作流程导向用户界面，操作容易和符合人工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学要求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.优化的数据处理为快速采集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和大量数据集显示,直观的设定实验条件给快速设置和采集单色通道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,多次采集后做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叠加.采图,高速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采集.完全控制照相机性能如曝光,增益,binning,黑的,白的和伽玛值,局部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采集.-图象显示和管理,大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视窗在采集中或后复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览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显示单通道,多通道</w:t>
      </w:r>
      <w:proofErr w:type="gramStart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图象</w:t>
      </w:r>
      <w:proofErr w:type="gramEnd"/>
      <w:r w:rsidR="00F8562A" w:rsidRPr="004A03EE">
        <w:rPr>
          <w:rStyle w:val="normaltextrun"/>
          <w:rFonts w:ascii="宋体" w:eastAsia="宋体" w:hAnsi="宋体" w:cs="Calibri" w:hint="eastAsia"/>
          <w:kern w:val="0"/>
          <w:szCs w:val="21"/>
        </w:rPr>
        <w:t>.</w:t>
      </w:r>
    </w:p>
    <w:p w14:paraId="7D99925F" w14:textId="77777777" w:rsidR="00C07BA1" w:rsidRPr="004A03EE" w:rsidRDefault="00C07BA1" w:rsidP="004D770F">
      <w:pPr>
        <w:adjustRightInd w:val="0"/>
        <w:snapToGrid w:val="0"/>
        <w:spacing w:line="360" w:lineRule="auto"/>
        <w:ind w:firstLineChars="200" w:firstLine="420"/>
        <w:rPr>
          <w:rStyle w:val="normaltextrun"/>
          <w:rFonts w:ascii="宋体" w:eastAsia="宋体" w:hAnsi="宋体" w:cs="Calibri"/>
          <w:kern w:val="0"/>
          <w:szCs w:val="21"/>
        </w:rPr>
      </w:pPr>
    </w:p>
    <w:p w14:paraId="1D60E01C" w14:textId="1932D04E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2"/>
        <w:rPr>
          <w:color w:val="000000"/>
          <w:sz w:val="21"/>
          <w:szCs w:val="21"/>
        </w:rPr>
      </w:pPr>
      <w:r w:rsidRPr="004A03EE">
        <w:rPr>
          <w:rFonts w:hint="eastAsia"/>
          <w:b/>
          <w:bCs/>
          <w:color w:val="000000"/>
          <w:sz w:val="21"/>
          <w:szCs w:val="21"/>
          <w:bdr w:val="none" w:sz="0" w:space="0" w:color="auto" w:frame="1"/>
        </w:rPr>
        <w:t>三、售后服务和培训：</w:t>
      </w:r>
    </w:p>
    <w:p w14:paraId="624A6A1E" w14:textId="77777777" w:rsidR="00AD28F8" w:rsidRDefault="00AD28F8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提供不低于一年的整机免费质保，免费安装、调试及培训。</w:t>
      </w:r>
    </w:p>
    <w:p w14:paraId="3BA497BD" w14:textId="77777777" w:rsidR="00AD28F8" w:rsidRDefault="00C07BA1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A03EE">
        <w:rPr>
          <w:rFonts w:hint="eastAsia"/>
          <w:color w:val="000000"/>
          <w:sz w:val="21"/>
          <w:szCs w:val="21"/>
        </w:rPr>
        <w:t>保修期满，仅收取部件成本费。</w:t>
      </w:r>
    </w:p>
    <w:p w14:paraId="16E9A6CA" w14:textId="77777777" w:rsidR="00FE4518" w:rsidRDefault="00C07BA1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A03EE">
        <w:rPr>
          <w:rFonts w:hint="eastAsia"/>
          <w:color w:val="000000"/>
          <w:sz w:val="21"/>
          <w:szCs w:val="21"/>
        </w:rPr>
        <w:t>如仪器出现故障2小时内响应，8</w:t>
      </w:r>
      <w:r w:rsidR="00FE4518">
        <w:rPr>
          <w:rFonts w:hint="eastAsia"/>
          <w:color w:val="000000"/>
          <w:sz w:val="21"/>
          <w:szCs w:val="21"/>
        </w:rPr>
        <w:t>小时到达现场解决。</w:t>
      </w:r>
    </w:p>
    <w:p w14:paraId="288252FD" w14:textId="71A30AFE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A03EE">
        <w:rPr>
          <w:rFonts w:hint="eastAsia"/>
          <w:color w:val="000000"/>
          <w:sz w:val="21"/>
          <w:szCs w:val="21"/>
        </w:rPr>
        <w:t>提供终身仪器免费维护保养服务，每年不低于2次。</w:t>
      </w:r>
    </w:p>
    <w:p w14:paraId="705B1ED7" w14:textId="77777777" w:rsidR="00997409" w:rsidRDefault="00997409" w:rsidP="004D770F">
      <w:pPr>
        <w:pStyle w:val="a3"/>
        <w:spacing w:before="0" w:beforeAutospacing="0" w:after="0" w:afterAutospacing="0" w:line="360" w:lineRule="auto"/>
        <w:ind w:firstLineChars="200" w:firstLine="422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14:paraId="2AB66BF5" w14:textId="5F70402E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2"/>
        <w:rPr>
          <w:color w:val="000000"/>
          <w:sz w:val="21"/>
          <w:szCs w:val="21"/>
        </w:rPr>
      </w:pPr>
      <w:r w:rsidRPr="004A03EE">
        <w:rPr>
          <w:rFonts w:hint="eastAsia"/>
          <w:b/>
          <w:bCs/>
          <w:color w:val="000000"/>
          <w:sz w:val="21"/>
          <w:szCs w:val="21"/>
          <w:bdr w:val="none" w:sz="0" w:space="0" w:color="auto" w:frame="1"/>
        </w:rPr>
        <w:t>四、交货时间地点：</w:t>
      </w:r>
    </w:p>
    <w:p w14:paraId="33586AC0" w14:textId="769C6E31" w:rsidR="00C07BA1" w:rsidRPr="004A03EE" w:rsidRDefault="00C07BA1" w:rsidP="004D770F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 w:rsidRPr="004A03EE">
        <w:rPr>
          <w:rFonts w:hint="eastAsia"/>
          <w:color w:val="000000"/>
          <w:sz w:val="21"/>
          <w:szCs w:val="21"/>
        </w:rPr>
        <w:t>交货时间：</w:t>
      </w:r>
      <w:r w:rsidR="007027BC" w:rsidRPr="007027BC">
        <w:rPr>
          <w:rFonts w:hint="eastAsia"/>
          <w:color w:val="000000"/>
          <w:sz w:val="21"/>
          <w:szCs w:val="21"/>
        </w:rPr>
        <w:t>在合同生效后</w:t>
      </w:r>
      <w:r w:rsidR="007027BC" w:rsidRPr="007027BC">
        <w:rPr>
          <w:color w:val="000000"/>
          <w:sz w:val="21"/>
          <w:szCs w:val="21"/>
        </w:rPr>
        <w:t>90天内完成产品的供货、安装、调试及验收工作。</w:t>
      </w:r>
      <w:bookmarkStart w:id="0" w:name="_GoBack"/>
      <w:bookmarkEnd w:id="0"/>
    </w:p>
    <w:p w14:paraId="6D245746" w14:textId="54F01697" w:rsidR="00C07BA1" w:rsidRPr="004A03EE" w:rsidRDefault="007027BC" w:rsidP="004D770F">
      <w:pPr>
        <w:adjustRightInd w:val="0"/>
        <w:snapToGrid w:val="0"/>
        <w:spacing w:line="360" w:lineRule="auto"/>
        <w:ind w:firstLineChars="200" w:firstLine="420"/>
        <w:rPr>
          <w:rStyle w:val="normaltextrun"/>
          <w:rFonts w:ascii="宋体" w:eastAsia="宋体" w:hAnsi="宋体" w:cs="Calibri"/>
          <w:kern w:val="0"/>
          <w:szCs w:val="21"/>
        </w:rPr>
      </w:pPr>
      <w:r>
        <w:rPr>
          <w:rStyle w:val="normaltextrun"/>
          <w:rFonts w:ascii="宋体" w:eastAsia="宋体" w:hAnsi="宋体" w:cs="Calibri" w:hint="eastAsia"/>
          <w:kern w:val="0"/>
          <w:szCs w:val="21"/>
        </w:rPr>
        <w:t>交货地点：货到采购人指定地点。</w:t>
      </w:r>
    </w:p>
    <w:sectPr w:rsidR="00C07BA1" w:rsidRPr="004A03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CCF6" w14:textId="77777777" w:rsidR="00433CB6" w:rsidRDefault="00433CB6" w:rsidP="004A03EE">
      <w:r>
        <w:separator/>
      </w:r>
    </w:p>
  </w:endnote>
  <w:endnote w:type="continuationSeparator" w:id="0">
    <w:p w14:paraId="4EAA5001" w14:textId="77777777" w:rsidR="00433CB6" w:rsidRDefault="00433CB6" w:rsidP="004A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CBC9" w14:textId="77777777" w:rsidR="00433CB6" w:rsidRDefault="00433CB6" w:rsidP="004A03EE">
      <w:r>
        <w:separator/>
      </w:r>
    </w:p>
  </w:footnote>
  <w:footnote w:type="continuationSeparator" w:id="0">
    <w:p w14:paraId="13BD0FB8" w14:textId="77777777" w:rsidR="00433CB6" w:rsidRDefault="00433CB6" w:rsidP="004A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C431" w14:textId="23BC57A1" w:rsidR="004A03EE" w:rsidRDefault="004A03EE">
    <w:pPr>
      <w:pStyle w:val="a4"/>
    </w:pPr>
    <w:r w:rsidRPr="004A03EE">
      <w:rPr>
        <w:rFonts w:hint="eastAsia"/>
      </w:rPr>
      <w:t>中国科学院南京地质古生物研究所</w:t>
    </w:r>
    <w:proofErr w:type="gramStart"/>
    <w:r w:rsidRPr="004A03EE">
      <w:rPr>
        <w:rFonts w:hint="eastAsia"/>
      </w:rPr>
      <w:t>徕</w:t>
    </w:r>
    <w:proofErr w:type="gramEnd"/>
    <w:r w:rsidRPr="004A03EE">
      <w:rPr>
        <w:rFonts w:hint="eastAsia"/>
      </w:rPr>
      <w:t>卡透射光生物显微镜采购项目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15"/>
    <w:rsid w:val="00142721"/>
    <w:rsid w:val="00194116"/>
    <w:rsid w:val="001B70A5"/>
    <w:rsid w:val="001D440C"/>
    <w:rsid w:val="00215F64"/>
    <w:rsid w:val="003D081C"/>
    <w:rsid w:val="00433CB6"/>
    <w:rsid w:val="004A03EE"/>
    <w:rsid w:val="004D770F"/>
    <w:rsid w:val="005A6164"/>
    <w:rsid w:val="006E2015"/>
    <w:rsid w:val="007027BC"/>
    <w:rsid w:val="00851B35"/>
    <w:rsid w:val="00912B59"/>
    <w:rsid w:val="009605AB"/>
    <w:rsid w:val="00997409"/>
    <w:rsid w:val="00A95A7E"/>
    <w:rsid w:val="00AA5F62"/>
    <w:rsid w:val="00AD28F8"/>
    <w:rsid w:val="00C07BA1"/>
    <w:rsid w:val="00C87F40"/>
    <w:rsid w:val="00E36A41"/>
    <w:rsid w:val="00E625CA"/>
    <w:rsid w:val="00EB7194"/>
    <w:rsid w:val="00F8562A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28C6F"/>
  <w15:chartTrackingRefBased/>
  <w15:docId w15:val="{4FFF4B44-4D18-4397-8C39-CA0C7804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7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C87F40"/>
  </w:style>
  <w:style w:type="character" w:customStyle="1" w:styleId="eop">
    <w:name w:val="eop"/>
    <w:basedOn w:val="a0"/>
    <w:rsid w:val="00C87F40"/>
  </w:style>
  <w:style w:type="paragraph" w:styleId="a3">
    <w:name w:val="Normal (Web)"/>
    <w:basedOn w:val="a"/>
    <w:uiPriority w:val="99"/>
    <w:unhideWhenUsed/>
    <w:rsid w:val="00C07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03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0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0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8562-10D0-43A1-9B1E-6383C572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Spica</dc:creator>
  <cp:keywords/>
  <dc:description/>
  <cp:lastModifiedBy>NTKO</cp:lastModifiedBy>
  <cp:revision>39</cp:revision>
  <dcterms:created xsi:type="dcterms:W3CDTF">2023-08-30T03:24:00Z</dcterms:created>
  <dcterms:modified xsi:type="dcterms:W3CDTF">2023-09-11T01:27:00Z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2023-08-30T03:24:54Z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7f6143ea-3b40-4424-a64e-46ed699f53be</vt:lpwstr>
  </property>
  <property fmtid="{D5CDD505-2E9C-101B-9397-08002B2CF9AE}" pid="8" name="MSIP_Label_631ef649-45d3-4e5d-80df-d43468de9a5e_ContentBits">
    <vt:lpwstr>0</vt:lpwstr>
  </property>
</Properties>
</file>