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9EEB5" w14:textId="77777777" w:rsidR="00AC0B8B" w:rsidRDefault="00AC0B8B">
      <w:pPr>
        <w:widowControl/>
        <w:shd w:val="clear" w:color="auto" w:fill="FFFFFF"/>
        <w:spacing w:line="440" w:lineRule="exact"/>
        <w:jc w:val="center"/>
        <w:rPr>
          <w:rFonts w:ascii="黑体" w:eastAsia="黑体" w:hAnsi="黑体" w:cs="黑体"/>
          <w:b/>
          <w:bCs/>
          <w:color w:val="000000"/>
          <w:kern w:val="0"/>
          <w:sz w:val="32"/>
          <w:szCs w:val="32"/>
          <w:shd w:val="clear" w:color="auto" w:fill="FFFFFF"/>
          <w:lang w:bidi="ar"/>
        </w:rPr>
      </w:pPr>
      <w:r>
        <w:rPr>
          <w:rFonts w:ascii="黑体" w:eastAsia="黑体" w:hAnsi="黑体" w:cs="黑体" w:hint="eastAsia"/>
          <w:b/>
          <w:bCs/>
          <w:color w:val="000000"/>
          <w:kern w:val="0"/>
          <w:sz w:val="32"/>
          <w:szCs w:val="32"/>
          <w:shd w:val="clear" w:color="auto" w:fill="FFFFFF"/>
          <w:lang w:bidi="ar"/>
        </w:rPr>
        <w:t>“第六届国际古地理学会议”会务服务采购项目</w:t>
      </w:r>
    </w:p>
    <w:p w14:paraId="33F748EE" w14:textId="77777777" w:rsidR="00AC0B8B" w:rsidRDefault="00AC0B8B">
      <w:pPr>
        <w:widowControl/>
        <w:shd w:val="clear" w:color="auto" w:fill="FFFFFF"/>
        <w:spacing w:line="440" w:lineRule="exact"/>
        <w:jc w:val="center"/>
        <w:rPr>
          <w:rFonts w:ascii="黑体" w:eastAsia="黑体" w:hAnsi="黑体" w:cs="黑体"/>
          <w:color w:val="333333"/>
          <w:sz w:val="32"/>
          <w:szCs w:val="32"/>
        </w:rPr>
      </w:pPr>
      <w:r>
        <w:rPr>
          <w:rFonts w:ascii="黑体" w:eastAsia="黑体" w:hAnsi="黑体" w:cs="黑体" w:hint="eastAsia"/>
          <w:b/>
          <w:bCs/>
          <w:color w:val="000000"/>
          <w:kern w:val="0"/>
          <w:sz w:val="32"/>
          <w:szCs w:val="32"/>
          <w:shd w:val="clear" w:color="auto" w:fill="FFFFFF"/>
          <w:lang w:bidi="ar"/>
        </w:rPr>
        <w:t>采购需求</w:t>
      </w:r>
    </w:p>
    <w:p w14:paraId="30B5AEA0" w14:textId="77777777" w:rsidR="00AC0B8B" w:rsidRDefault="00AC0B8B">
      <w:pPr>
        <w:widowControl/>
        <w:shd w:val="clear" w:color="auto" w:fill="FFFFFF"/>
        <w:spacing w:line="440" w:lineRule="exact"/>
        <w:ind w:firstLineChars="200" w:firstLine="562"/>
        <w:jc w:val="left"/>
        <w:rPr>
          <w:rFonts w:ascii="黑体" w:eastAsia="黑体" w:hAnsi="黑体" w:cs="黑体"/>
          <w:b/>
          <w:bCs/>
          <w:color w:val="000000"/>
          <w:kern w:val="0"/>
          <w:sz w:val="28"/>
          <w:szCs w:val="28"/>
          <w:shd w:val="clear" w:color="auto" w:fill="FFFFFF"/>
          <w:lang w:bidi="ar"/>
        </w:rPr>
      </w:pPr>
      <w:r>
        <w:rPr>
          <w:rFonts w:ascii="黑体" w:eastAsia="黑体" w:hAnsi="黑体" w:cs="黑体" w:hint="eastAsia"/>
          <w:b/>
          <w:bCs/>
          <w:color w:val="000000"/>
          <w:kern w:val="0"/>
          <w:sz w:val="28"/>
          <w:szCs w:val="28"/>
          <w:shd w:val="clear" w:color="auto" w:fill="FFFFFF"/>
          <w:lang w:bidi="ar"/>
        </w:rPr>
        <w:t>一、项目背景</w:t>
      </w:r>
    </w:p>
    <w:p w14:paraId="44F8F3A3" w14:textId="77777777" w:rsidR="00AC0B8B" w:rsidRDefault="00AC0B8B">
      <w:pPr>
        <w:widowControl/>
        <w:shd w:val="clear" w:color="auto" w:fill="FFFFFF"/>
        <w:spacing w:line="440" w:lineRule="exact"/>
        <w:ind w:firstLineChars="200" w:firstLine="560"/>
        <w:rPr>
          <w:rFonts w:ascii="仿宋" w:eastAsia="仿宋" w:hAnsi="仿宋" w:cs="仿宋"/>
          <w:color w:val="333333"/>
          <w:sz w:val="28"/>
          <w:szCs w:val="28"/>
        </w:rPr>
      </w:pPr>
      <w:r>
        <w:rPr>
          <w:rFonts w:ascii="仿宋" w:eastAsia="仿宋" w:hAnsi="仿宋" w:cs="仿宋" w:hint="eastAsia"/>
          <w:color w:val="000000"/>
          <w:kern w:val="0"/>
          <w:sz w:val="28"/>
          <w:szCs w:val="28"/>
          <w:shd w:val="clear" w:color="auto" w:fill="FFFFFF"/>
          <w:lang w:bidi="ar"/>
        </w:rPr>
        <w:t>为进一步促进国际古地理学及其相关学科的学术交流，促进世界能源矿产的预测和勘探，国际古地理学会议应运而生。会议每两年举办一次，迄今已成功召开五届，分别在中国北京（2013）、中国北京（2015）、中国成都（2017）、中国北京（2019）和中国武汉（2022）。由国际古地理学会荣誉理事长冯增昭教授提议，国际古地理学会理事会讨论并决定“第六届国际古地理学会议”将于2024年5月17—21日在中国南京召开，由国际古地理学会和中国古生物学会等单位共同主办，由中国科学院南京地质古生物研究所等单位承办。现对“第六届国际古地理学会议”相关会务服务工作进行公开采购。</w:t>
      </w:r>
    </w:p>
    <w:p w14:paraId="1DA780F2" w14:textId="77777777" w:rsidR="00AC0B8B" w:rsidRDefault="00AC0B8B">
      <w:pPr>
        <w:widowControl/>
        <w:shd w:val="clear" w:color="auto" w:fill="FFFFFF"/>
        <w:spacing w:line="440" w:lineRule="exact"/>
        <w:ind w:firstLineChars="200" w:firstLine="562"/>
        <w:jc w:val="left"/>
        <w:rPr>
          <w:rFonts w:ascii="仿宋" w:eastAsia="仿宋" w:hAnsi="仿宋" w:cs="仿宋"/>
          <w:color w:val="333333"/>
          <w:sz w:val="28"/>
          <w:szCs w:val="28"/>
        </w:rPr>
      </w:pPr>
      <w:r>
        <w:rPr>
          <w:rFonts w:ascii="黑体" w:eastAsia="黑体" w:hAnsi="黑体" w:cs="黑体" w:hint="eastAsia"/>
          <w:b/>
          <w:bCs/>
          <w:color w:val="000000"/>
          <w:kern w:val="0"/>
          <w:sz w:val="28"/>
          <w:szCs w:val="28"/>
          <w:shd w:val="clear" w:color="auto" w:fill="FFFFFF"/>
          <w:lang w:bidi="ar"/>
        </w:rPr>
        <w:t>二、采购需求</w:t>
      </w:r>
    </w:p>
    <w:p w14:paraId="3E0A7764" w14:textId="77777777" w:rsidR="00AC0B8B" w:rsidRDefault="00AC0B8B">
      <w:pPr>
        <w:widowControl/>
        <w:shd w:val="clear" w:color="auto" w:fill="FFFFFF"/>
        <w:spacing w:line="440" w:lineRule="exact"/>
        <w:ind w:firstLineChars="200" w:firstLine="562"/>
        <w:jc w:val="left"/>
        <w:rPr>
          <w:rFonts w:ascii="仿宋" w:eastAsia="仿宋" w:hAnsi="仿宋" w:cs="仿宋"/>
          <w:color w:val="333333"/>
          <w:sz w:val="28"/>
          <w:szCs w:val="28"/>
        </w:rPr>
      </w:pPr>
      <w:r>
        <w:rPr>
          <w:rFonts w:ascii="仿宋" w:eastAsia="仿宋" w:hAnsi="仿宋" w:cs="仿宋" w:hint="eastAsia"/>
          <w:b/>
          <w:bCs/>
          <w:color w:val="000000"/>
          <w:kern w:val="0"/>
          <w:sz w:val="28"/>
          <w:szCs w:val="28"/>
          <w:shd w:val="clear" w:color="auto" w:fill="FFFFFF"/>
          <w:lang w:bidi="ar"/>
        </w:rPr>
        <w:t>（一）会场物料</w:t>
      </w:r>
    </w:p>
    <w:p w14:paraId="32930900" w14:textId="77777777" w:rsidR="00AC0B8B" w:rsidRDefault="00AC0B8B">
      <w:pPr>
        <w:widowControl/>
        <w:shd w:val="clear" w:color="auto" w:fill="FFFFFF"/>
        <w:spacing w:line="440" w:lineRule="exact"/>
        <w:ind w:firstLineChars="200" w:firstLine="56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按要求完成物料的设计、打样与制作，包括但不限于会议手册、签字笔、户外桁架等，具体需求见报价要求，最终结算以实际数量为准。供应商需负责会议相关物料的运输、交接、现场清点，并按照要求装袋、分发。供应商应按照采购人要求予以提供。</w:t>
      </w:r>
    </w:p>
    <w:p w14:paraId="4DCD1E64" w14:textId="77777777" w:rsidR="00AC0B8B" w:rsidRDefault="00AC0B8B">
      <w:pPr>
        <w:widowControl/>
        <w:shd w:val="clear" w:color="auto" w:fill="FFFFFF"/>
        <w:spacing w:line="440" w:lineRule="exact"/>
        <w:ind w:firstLineChars="200" w:firstLine="562"/>
        <w:jc w:val="left"/>
        <w:rPr>
          <w:rFonts w:ascii="仿宋" w:eastAsia="仿宋" w:hAnsi="仿宋" w:cs="仿宋"/>
          <w:color w:val="333333"/>
          <w:sz w:val="28"/>
          <w:szCs w:val="28"/>
        </w:rPr>
      </w:pPr>
      <w:r>
        <w:rPr>
          <w:rFonts w:ascii="仿宋" w:eastAsia="仿宋" w:hAnsi="仿宋" w:cs="仿宋" w:hint="eastAsia"/>
          <w:b/>
          <w:bCs/>
          <w:color w:val="000000"/>
          <w:kern w:val="0"/>
          <w:sz w:val="28"/>
          <w:szCs w:val="28"/>
          <w:shd w:val="clear" w:color="auto" w:fill="FFFFFF"/>
          <w:lang w:bidi="ar"/>
        </w:rPr>
        <w:t>（二）会场布置</w:t>
      </w:r>
    </w:p>
    <w:p w14:paraId="5113B08D" w14:textId="77777777" w:rsidR="00AC0B8B" w:rsidRDefault="00AC0B8B">
      <w:pPr>
        <w:widowControl/>
        <w:shd w:val="clear" w:color="auto" w:fill="FFFFFF"/>
        <w:spacing w:line="440" w:lineRule="exact"/>
        <w:ind w:firstLineChars="200" w:firstLine="560"/>
        <w:jc w:val="left"/>
        <w:rPr>
          <w:rFonts w:ascii="仿宋" w:eastAsia="仿宋" w:hAnsi="仿宋" w:cs="仿宋"/>
          <w:color w:val="333333"/>
          <w:sz w:val="28"/>
          <w:szCs w:val="28"/>
        </w:rPr>
      </w:pPr>
      <w:r>
        <w:rPr>
          <w:rFonts w:ascii="仿宋" w:eastAsia="仿宋" w:hAnsi="仿宋" w:cs="仿宋" w:hint="eastAsia"/>
          <w:color w:val="000000"/>
          <w:kern w:val="0"/>
          <w:sz w:val="28"/>
          <w:szCs w:val="28"/>
          <w:shd w:val="clear" w:color="auto" w:fill="FFFFFF"/>
          <w:lang w:bidi="ar"/>
        </w:rPr>
        <w:t>包含但不限于户外主题背景桁架2个（大约15米*8米）、酒店签到处背景桁架1个（大约10米*5米）、易拉宝指引10个、控台围挡桁架1处、话筒标10个、主KV设计、延展画面设计、</w:t>
      </w:r>
      <w:proofErr w:type="gramStart"/>
      <w:r>
        <w:rPr>
          <w:rFonts w:ascii="仿宋" w:eastAsia="仿宋" w:hAnsi="仿宋" w:cs="仿宋" w:hint="eastAsia"/>
          <w:color w:val="000000"/>
          <w:kern w:val="0"/>
          <w:sz w:val="28"/>
          <w:szCs w:val="28"/>
          <w:shd w:val="clear" w:color="auto" w:fill="FFFFFF"/>
          <w:lang w:bidi="ar"/>
        </w:rPr>
        <w:t>大屏定帧画面</w:t>
      </w:r>
      <w:proofErr w:type="gramEnd"/>
      <w:r>
        <w:rPr>
          <w:rFonts w:ascii="仿宋" w:eastAsia="仿宋" w:hAnsi="仿宋" w:cs="仿宋" w:hint="eastAsia"/>
          <w:color w:val="000000"/>
          <w:kern w:val="0"/>
          <w:sz w:val="28"/>
          <w:szCs w:val="28"/>
          <w:shd w:val="clear" w:color="auto" w:fill="FFFFFF"/>
          <w:lang w:bidi="ar"/>
        </w:rPr>
        <w:t>等设计。</w:t>
      </w:r>
    </w:p>
    <w:p w14:paraId="7B690356" w14:textId="77777777" w:rsidR="00AC0B8B" w:rsidRDefault="00AC0B8B">
      <w:pPr>
        <w:widowControl/>
        <w:shd w:val="clear" w:color="auto" w:fill="FFFFFF"/>
        <w:spacing w:line="440" w:lineRule="exact"/>
        <w:ind w:firstLineChars="200" w:firstLine="562"/>
        <w:jc w:val="left"/>
        <w:rPr>
          <w:rFonts w:ascii="仿宋" w:eastAsia="仿宋" w:hAnsi="仿宋" w:cs="仿宋"/>
          <w:color w:val="333333"/>
          <w:sz w:val="28"/>
          <w:szCs w:val="28"/>
        </w:rPr>
      </w:pPr>
      <w:r>
        <w:rPr>
          <w:rFonts w:ascii="仿宋" w:eastAsia="仿宋" w:hAnsi="仿宋" w:cs="仿宋" w:hint="eastAsia"/>
          <w:b/>
          <w:bCs/>
          <w:color w:val="000000"/>
          <w:kern w:val="0"/>
          <w:sz w:val="28"/>
          <w:szCs w:val="28"/>
          <w:shd w:val="clear" w:color="auto" w:fill="FFFFFF"/>
          <w:lang w:bidi="ar"/>
        </w:rPr>
        <w:t>（三）会议服务</w:t>
      </w:r>
    </w:p>
    <w:p w14:paraId="06B1EC96" w14:textId="77777777" w:rsidR="00AC0B8B" w:rsidRDefault="00AC0B8B">
      <w:pPr>
        <w:widowControl/>
        <w:shd w:val="clear" w:color="auto" w:fill="FFFFFF"/>
        <w:spacing w:line="440" w:lineRule="exact"/>
        <w:ind w:firstLineChars="200" w:firstLine="560"/>
        <w:jc w:val="left"/>
        <w:rPr>
          <w:rFonts w:ascii="仿宋" w:eastAsia="仿宋" w:hAnsi="仿宋" w:cs="仿宋"/>
          <w:color w:val="333333"/>
          <w:sz w:val="28"/>
          <w:szCs w:val="28"/>
        </w:rPr>
      </w:pPr>
      <w:r>
        <w:rPr>
          <w:rFonts w:ascii="仿宋" w:eastAsia="仿宋" w:hAnsi="仿宋" w:cs="仿宋" w:hint="eastAsia"/>
          <w:color w:val="000000"/>
          <w:kern w:val="0"/>
          <w:sz w:val="28"/>
          <w:szCs w:val="28"/>
          <w:shd w:val="clear" w:color="auto" w:fill="FFFFFF"/>
          <w:lang w:bidi="ar"/>
        </w:rPr>
        <w:t>活动场所：南京溧水会议酒店内</w:t>
      </w:r>
    </w:p>
    <w:p w14:paraId="72CDF129" w14:textId="77777777" w:rsidR="00AC0B8B" w:rsidRDefault="00AC0B8B">
      <w:pPr>
        <w:widowControl/>
        <w:shd w:val="clear" w:color="auto" w:fill="FFFFFF"/>
        <w:spacing w:line="440" w:lineRule="exact"/>
        <w:ind w:firstLineChars="200" w:firstLine="560"/>
        <w:jc w:val="left"/>
        <w:rPr>
          <w:rFonts w:ascii="仿宋" w:eastAsia="仿宋" w:hAnsi="仿宋" w:cs="仿宋"/>
          <w:color w:val="333333"/>
          <w:sz w:val="28"/>
          <w:szCs w:val="28"/>
        </w:rPr>
      </w:pPr>
      <w:r>
        <w:rPr>
          <w:rFonts w:ascii="仿宋" w:eastAsia="仿宋" w:hAnsi="仿宋" w:cs="仿宋" w:hint="eastAsia"/>
          <w:color w:val="000000"/>
          <w:kern w:val="0"/>
          <w:sz w:val="28"/>
          <w:szCs w:val="28"/>
          <w:shd w:val="clear" w:color="auto" w:fill="FFFFFF"/>
          <w:lang w:bidi="ar"/>
        </w:rPr>
        <w:t>活动对接：合同签订后</w:t>
      </w:r>
      <w:proofErr w:type="gramStart"/>
      <w:r>
        <w:rPr>
          <w:rFonts w:ascii="仿宋" w:eastAsia="仿宋" w:hAnsi="仿宋" w:cs="仿宋" w:hint="eastAsia"/>
          <w:color w:val="000000"/>
          <w:kern w:val="0"/>
          <w:sz w:val="28"/>
          <w:szCs w:val="28"/>
          <w:shd w:val="clear" w:color="auto" w:fill="FFFFFF"/>
          <w:lang w:bidi="ar"/>
        </w:rPr>
        <w:t>至会议</w:t>
      </w:r>
      <w:proofErr w:type="gramEnd"/>
      <w:r>
        <w:rPr>
          <w:rFonts w:ascii="仿宋" w:eastAsia="仿宋" w:hAnsi="仿宋" w:cs="仿宋" w:hint="eastAsia"/>
          <w:color w:val="000000"/>
          <w:kern w:val="0"/>
          <w:sz w:val="28"/>
          <w:szCs w:val="28"/>
          <w:shd w:val="clear" w:color="auto" w:fill="FFFFFF"/>
          <w:lang w:bidi="ar"/>
        </w:rPr>
        <w:t>结束，项目服务团队负责全程对接、协调、配合、场地协调对接等工作；</w:t>
      </w:r>
    </w:p>
    <w:p w14:paraId="61A99459" w14:textId="40C1AFD6" w:rsidR="00AC0B8B" w:rsidRDefault="00AC0B8B">
      <w:pPr>
        <w:widowControl/>
        <w:shd w:val="clear" w:color="auto" w:fill="FFFFFF"/>
        <w:spacing w:line="440" w:lineRule="exact"/>
        <w:ind w:firstLineChars="200" w:firstLine="562"/>
        <w:jc w:val="left"/>
        <w:rPr>
          <w:rFonts w:ascii="仿宋" w:eastAsia="仿宋" w:hAnsi="仿宋" w:cs="仿宋"/>
          <w:b/>
          <w:bCs/>
          <w:color w:val="333333"/>
          <w:sz w:val="28"/>
          <w:szCs w:val="28"/>
        </w:rPr>
      </w:pPr>
      <w:r>
        <w:rPr>
          <w:rFonts w:ascii="仿宋" w:eastAsia="仿宋" w:hAnsi="仿宋" w:cs="仿宋" w:hint="eastAsia"/>
          <w:b/>
          <w:bCs/>
          <w:color w:val="000000"/>
          <w:kern w:val="0"/>
          <w:sz w:val="28"/>
          <w:szCs w:val="28"/>
          <w:shd w:val="clear" w:color="auto" w:fill="FFFFFF"/>
          <w:lang w:bidi="ar"/>
        </w:rPr>
        <w:t>※活动响应时间：会议召开前，服务响应时间为2小时内答复，4小时内到现场；会议召开期间，服务响应时间为即刻解决。</w:t>
      </w:r>
      <w:r w:rsidR="007324AE" w:rsidRPr="006072B5">
        <w:rPr>
          <w:rFonts w:ascii="仿宋" w:eastAsia="仿宋" w:hAnsi="仿宋" w:cs="仿宋" w:hint="eastAsia"/>
          <w:b/>
          <w:bCs/>
          <w:color w:val="FF0000"/>
          <w:kern w:val="0"/>
          <w:sz w:val="28"/>
          <w:szCs w:val="28"/>
          <w:shd w:val="clear" w:color="auto" w:fill="FFFFFF"/>
          <w:lang w:bidi="ar"/>
        </w:rPr>
        <w:t>（须提供承诺函，格式自拟）</w:t>
      </w:r>
    </w:p>
    <w:p w14:paraId="41AD0E3F" w14:textId="77777777" w:rsidR="00AC0B8B" w:rsidRDefault="00AC0B8B">
      <w:pPr>
        <w:widowControl/>
        <w:shd w:val="clear" w:color="auto" w:fill="FFFFFF"/>
        <w:spacing w:line="440" w:lineRule="exact"/>
        <w:ind w:firstLineChars="200" w:firstLine="560"/>
        <w:jc w:val="left"/>
        <w:rPr>
          <w:rFonts w:ascii="仿宋" w:eastAsia="仿宋" w:hAnsi="仿宋" w:cs="仿宋"/>
          <w:color w:val="333333"/>
          <w:sz w:val="28"/>
          <w:szCs w:val="28"/>
        </w:rPr>
      </w:pPr>
      <w:r>
        <w:rPr>
          <w:rFonts w:ascii="仿宋" w:eastAsia="仿宋" w:hAnsi="仿宋" w:cs="仿宋" w:hint="eastAsia"/>
          <w:color w:val="000000"/>
          <w:kern w:val="0"/>
          <w:sz w:val="28"/>
          <w:szCs w:val="28"/>
          <w:shd w:val="clear" w:color="auto" w:fill="FFFFFF"/>
          <w:lang w:bidi="ar"/>
        </w:rPr>
        <w:lastRenderedPageBreak/>
        <w:t>活动场务：人员交通、大屏操作监督、会场场务监督、物料统筹、后勤准备；</w:t>
      </w:r>
    </w:p>
    <w:p w14:paraId="270860A7" w14:textId="77777777" w:rsidR="00AC0B8B" w:rsidRDefault="00AC0B8B">
      <w:pPr>
        <w:widowControl/>
        <w:shd w:val="clear" w:color="auto" w:fill="FFFFFF"/>
        <w:spacing w:line="440" w:lineRule="exact"/>
        <w:ind w:firstLineChars="200" w:firstLine="560"/>
        <w:jc w:val="left"/>
        <w:rPr>
          <w:rFonts w:ascii="仿宋" w:eastAsia="仿宋" w:hAnsi="仿宋" w:cs="仿宋"/>
          <w:color w:val="333333"/>
          <w:sz w:val="28"/>
          <w:szCs w:val="28"/>
        </w:rPr>
      </w:pPr>
      <w:r>
        <w:rPr>
          <w:rFonts w:ascii="仿宋" w:eastAsia="仿宋" w:hAnsi="仿宋" w:cs="仿宋" w:hint="eastAsia"/>
          <w:color w:val="000000"/>
          <w:kern w:val="0"/>
          <w:sz w:val="28"/>
          <w:szCs w:val="28"/>
          <w:shd w:val="clear" w:color="auto" w:fill="FFFFFF"/>
          <w:lang w:bidi="ar"/>
        </w:rPr>
        <w:t>活动执行：活动场地搭建监督、现场执行、租车服务等。</w:t>
      </w:r>
    </w:p>
    <w:p w14:paraId="0770B160" w14:textId="66789CFB" w:rsidR="00AC0B8B" w:rsidRDefault="00AC0B8B">
      <w:pPr>
        <w:widowControl/>
        <w:shd w:val="clear" w:color="auto" w:fill="FFFFFF"/>
        <w:spacing w:line="440" w:lineRule="exact"/>
        <w:ind w:firstLineChars="200" w:firstLine="562"/>
        <w:jc w:val="left"/>
        <w:rPr>
          <w:rFonts w:ascii="仿宋" w:eastAsia="仿宋" w:hAnsi="仿宋" w:cs="仿宋"/>
          <w:b/>
          <w:bCs/>
          <w:color w:val="000000"/>
          <w:kern w:val="0"/>
          <w:sz w:val="28"/>
          <w:szCs w:val="28"/>
          <w:shd w:val="clear" w:color="auto" w:fill="FFFFFF"/>
          <w:lang w:bidi="ar"/>
        </w:rPr>
      </w:pPr>
      <w:r>
        <w:rPr>
          <w:rFonts w:ascii="仿宋" w:eastAsia="仿宋" w:hAnsi="仿宋" w:cs="仿宋" w:hint="eastAsia"/>
          <w:b/>
          <w:bCs/>
          <w:color w:val="000000"/>
          <w:kern w:val="0"/>
          <w:sz w:val="28"/>
          <w:szCs w:val="28"/>
          <w:shd w:val="clear" w:color="auto" w:fill="FFFFFF"/>
          <w:lang w:bidi="ar"/>
        </w:rPr>
        <w:t>※活动拍摄：提供至少2名摄影摄像师，负责会场的摄影、视频剪辑，以及大会合影，活动结束后制作一期2-3分钟短视频。服务期结束后应提供一整套完整的影像资料。要求图片格式为JPG，大小不低于5M；视频格式为mp4。</w:t>
      </w:r>
      <w:r w:rsidR="006072B5" w:rsidRPr="006072B5">
        <w:rPr>
          <w:rFonts w:ascii="仿宋" w:eastAsia="仿宋" w:hAnsi="仿宋" w:cs="仿宋" w:hint="eastAsia"/>
          <w:b/>
          <w:bCs/>
          <w:color w:val="FF0000"/>
          <w:kern w:val="0"/>
          <w:sz w:val="28"/>
          <w:szCs w:val="28"/>
          <w:shd w:val="clear" w:color="auto" w:fill="FFFFFF"/>
          <w:lang w:bidi="ar"/>
        </w:rPr>
        <w:t>（须提供承诺函，格式自拟）</w:t>
      </w:r>
    </w:p>
    <w:p w14:paraId="09516707" w14:textId="77777777" w:rsidR="00AC0B8B" w:rsidRDefault="00AC0B8B">
      <w:pPr>
        <w:widowControl/>
        <w:shd w:val="clear" w:color="auto" w:fill="FFFFFF"/>
        <w:spacing w:line="440" w:lineRule="exact"/>
        <w:ind w:firstLineChars="200" w:firstLine="560"/>
        <w:jc w:val="left"/>
        <w:rPr>
          <w:rFonts w:ascii="仿宋" w:eastAsia="仿宋" w:hAnsi="仿宋" w:cs="仿宋"/>
          <w:color w:val="333333"/>
          <w:sz w:val="28"/>
          <w:szCs w:val="28"/>
        </w:rPr>
      </w:pPr>
      <w:r>
        <w:rPr>
          <w:rFonts w:ascii="仿宋" w:eastAsia="仿宋" w:hAnsi="仿宋" w:cs="仿宋" w:hint="eastAsia"/>
          <w:color w:val="000000"/>
          <w:kern w:val="0"/>
          <w:sz w:val="28"/>
          <w:szCs w:val="28"/>
          <w:shd w:val="clear" w:color="auto" w:fill="FFFFFF"/>
          <w:lang w:bidi="ar"/>
        </w:rPr>
        <w:t>成立会务执行团队，以设置岗位为准，人员可以重复，相关人员应缴纳工伤保险或单独购买工作保险，会务人员相关责任应由供应商承担，具体团队人员配置要求如下：</w:t>
      </w:r>
    </w:p>
    <w:tbl>
      <w:tblPr>
        <w:tblW w:w="0" w:type="auto"/>
        <w:jc w:val="center"/>
        <w:tblCellMar>
          <w:left w:w="0" w:type="dxa"/>
          <w:right w:w="0" w:type="dxa"/>
        </w:tblCellMar>
        <w:tblLook w:val="0000" w:firstRow="0" w:lastRow="0" w:firstColumn="0" w:lastColumn="0" w:noHBand="0" w:noVBand="0"/>
      </w:tblPr>
      <w:tblGrid>
        <w:gridCol w:w="1600"/>
        <w:gridCol w:w="1980"/>
        <w:gridCol w:w="1756"/>
      </w:tblGrid>
      <w:tr w:rsidR="00AC0B8B" w14:paraId="47C8DA41" w14:textId="77777777">
        <w:trPr>
          <w:jc w:val="center"/>
        </w:trPr>
        <w:tc>
          <w:tcPr>
            <w:tcW w:w="1600" w:type="dxa"/>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12EA1F09" w14:textId="77777777" w:rsidR="00AC0B8B" w:rsidRDefault="00AC0B8B">
            <w:pPr>
              <w:widowControl/>
              <w:jc w:val="left"/>
              <w:rPr>
                <w:rFonts w:ascii="仿宋" w:eastAsia="仿宋" w:hAnsi="仿宋" w:cs="仿宋"/>
                <w:sz w:val="28"/>
                <w:szCs w:val="28"/>
              </w:rPr>
            </w:pPr>
            <w:r>
              <w:rPr>
                <w:rStyle w:val="a7"/>
                <w:rFonts w:ascii="仿宋" w:eastAsia="仿宋" w:hAnsi="仿宋" w:cs="仿宋" w:hint="eastAsia"/>
                <w:bCs/>
                <w:color w:val="000000"/>
                <w:kern w:val="0"/>
                <w:sz w:val="28"/>
                <w:szCs w:val="28"/>
                <w:lang w:bidi="ar"/>
              </w:rPr>
              <w:t>负责职务</w:t>
            </w:r>
          </w:p>
        </w:tc>
        <w:tc>
          <w:tcPr>
            <w:tcW w:w="1980" w:type="dxa"/>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3AB5452E" w14:textId="77777777" w:rsidR="00AC0B8B" w:rsidRDefault="00AC0B8B">
            <w:pPr>
              <w:widowControl/>
              <w:jc w:val="center"/>
              <w:rPr>
                <w:rFonts w:ascii="仿宋" w:eastAsia="仿宋" w:hAnsi="仿宋" w:cs="仿宋"/>
                <w:sz w:val="28"/>
                <w:szCs w:val="28"/>
              </w:rPr>
            </w:pPr>
            <w:r>
              <w:rPr>
                <w:rStyle w:val="a7"/>
                <w:rFonts w:ascii="仿宋" w:eastAsia="仿宋" w:hAnsi="仿宋" w:cs="仿宋" w:hint="eastAsia"/>
                <w:bCs/>
                <w:color w:val="000000"/>
                <w:kern w:val="0"/>
                <w:sz w:val="28"/>
                <w:szCs w:val="28"/>
                <w:lang w:bidi="ar"/>
              </w:rPr>
              <w:t>负责内容</w:t>
            </w:r>
          </w:p>
        </w:tc>
        <w:tc>
          <w:tcPr>
            <w:tcW w:w="1756" w:type="dxa"/>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572BD64B" w14:textId="77777777" w:rsidR="00AC0B8B" w:rsidRDefault="00AC0B8B">
            <w:pPr>
              <w:widowControl/>
              <w:jc w:val="center"/>
              <w:rPr>
                <w:rFonts w:ascii="仿宋" w:eastAsia="仿宋" w:hAnsi="仿宋" w:cs="仿宋"/>
                <w:sz w:val="28"/>
                <w:szCs w:val="28"/>
              </w:rPr>
            </w:pPr>
            <w:r>
              <w:rPr>
                <w:rStyle w:val="a7"/>
                <w:rFonts w:ascii="仿宋" w:eastAsia="仿宋" w:hAnsi="仿宋" w:cs="仿宋" w:hint="eastAsia"/>
                <w:bCs/>
                <w:color w:val="000000"/>
                <w:kern w:val="0"/>
                <w:sz w:val="28"/>
                <w:szCs w:val="28"/>
                <w:lang w:bidi="ar"/>
              </w:rPr>
              <w:t>人数</w:t>
            </w:r>
          </w:p>
        </w:tc>
      </w:tr>
      <w:tr w:rsidR="00AC0B8B" w14:paraId="1025EBDD" w14:textId="77777777">
        <w:trPr>
          <w:jc w:val="center"/>
        </w:trPr>
        <w:tc>
          <w:tcPr>
            <w:tcW w:w="1600" w:type="dxa"/>
            <w:tcBorders>
              <w:top w:val="single" w:sz="8" w:space="0" w:color="auto"/>
              <w:left w:val="single" w:sz="8" w:space="0" w:color="auto"/>
              <w:bottom w:val="single" w:sz="8" w:space="0" w:color="auto"/>
              <w:right w:val="single" w:sz="8" w:space="0" w:color="auto"/>
            </w:tcBorders>
            <w:tcMar>
              <w:left w:w="20" w:type="dxa"/>
              <w:right w:w="20" w:type="dxa"/>
            </w:tcMar>
          </w:tcPr>
          <w:p w14:paraId="7F69D5BD" w14:textId="77777777" w:rsidR="00AC0B8B" w:rsidRDefault="00AC0B8B">
            <w:pPr>
              <w:widowControl/>
              <w:jc w:val="left"/>
              <w:rPr>
                <w:rFonts w:ascii="仿宋" w:eastAsia="仿宋" w:hAnsi="仿宋" w:cs="仿宋"/>
                <w:sz w:val="28"/>
                <w:szCs w:val="28"/>
              </w:rPr>
            </w:pPr>
            <w:r>
              <w:rPr>
                <w:rFonts w:ascii="仿宋" w:eastAsia="仿宋" w:hAnsi="仿宋" w:cs="仿宋" w:hint="eastAsia"/>
                <w:color w:val="000000"/>
                <w:kern w:val="0"/>
                <w:sz w:val="28"/>
                <w:szCs w:val="28"/>
                <w:lang w:bidi="ar"/>
              </w:rPr>
              <w:t>活动对接</w:t>
            </w:r>
          </w:p>
        </w:tc>
        <w:tc>
          <w:tcPr>
            <w:tcW w:w="1980" w:type="dxa"/>
            <w:tcBorders>
              <w:top w:val="single" w:sz="8" w:space="0" w:color="auto"/>
              <w:left w:val="single" w:sz="8" w:space="0" w:color="auto"/>
              <w:bottom w:val="single" w:sz="8" w:space="0" w:color="auto"/>
              <w:right w:val="single" w:sz="8" w:space="0" w:color="auto"/>
            </w:tcBorders>
            <w:tcMar>
              <w:left w:w="20" w:type="dxa"/>
              <w:right w:w="20" w:type="dxa"/>
            </w:tcMar>
          </w:tcPr>
          <w:p w14:paraId="1A39A39B" w14:textId="77777777" w:rsidR="00AC0B8B" w:rsidRDefault="00AC0B8B">
            <w:pPr>
              <w:widowControl/>
              <w:jc w:val="left"/>
              <w:rPr>
                <w:rFonts w:ascii="仿宋" w:eastAsia="仿宋" w:hAnsi="仿宋" w:cs="仿宋"/>
                <w:sz w:val="28"/>
                <w:szCs w:val="28"/>
              </w:rPr>
            </w:pPr>
            <w:r>
              <w:rPr>
                <w:rFonts w:ascii="仿宋" w:eastAsia="仿宋" w:hAnsi="仿宋" w:cs="仿宋" w:hint="eastAsia"/>
                <w:color w:val="000000"/>
                <w:kern w:val="0"/>
                <w:sz w:val="28"/>
                <w:szCs w:val="28"/>
                <w:lang w:bidi="ar"/>
              </w:rPr>
              <w:t>对接协调、配合</w:t>
            </w:r>
          </w:p>
        </w:tc>
        <w:tc>
          <w:tcPr>
            <w:tcW w:w="1756" w:type="dxa"/>
            <w:tcBorders>
              <w:top w:val="single" w:sz="8" w:space="0" w:color="auto"/>
              <w:left w:val="single" w:sz="8" w:space="0" w:color="auto"/>
              <w:bottom w:val="single" w:sz="8" w:space="0" w:color="auto"/>
              <w:right w:val="single" w:sz="8" w:space="0" w:color="auto"/>
            </w:tcBorders>
            <w:tcMar>
              <w:left w:w="20" w:type="dxa"/>
              <w:right w:w="20" w:type="dxa"/>
            </w:tcMar>
          </w:tcPr>
          <w:p w14:paraId="3046332C" w14:textId="77777777" w:rsidR="00AC0B8B" w:rsidRDefault="00AC0B8B">
            <w:pPr>
              <w:widowControl/>
              <w:jc w:val="center"/>
              <w:rPr>
                <w:rFonts w:ascii="仿宋" w:eastAsia="仿宋" w:hAnsi="仿宋" w:cs="仿宋"/>
                <w:sz w:val="28"/>
                <w:szCs w:val="28"/>
              </w:rPr>
            </w:pPr>
            <w:r>
              <w:rPr>
                <w:rFonts w:ascii="仿宋" w:eastAsia="仿宋" w:hAnsi="仿宋" w:cs="仿宋" w:hint="eastAsia"/>
                <w:color w:val="000000"/>
                <w:kern w:val="0"/>
                <w:sz w:val="28"/>
                <w:szCs w:val="28"/>
                <w:lang w:bidi="ar"/>
              </w:rPr>
              <w:t>1</w:t>
            </w:r>
          </w:p>
        </w:tc>
      </w:tr>
      <w:tr w:rsidR="00AC0B8B" w14:paraId="679FCD1F" w14:textId="77777777">
        <w:trPr>
          <w:jc w:val="center"/>
        </w:trPr>
        <w:tc>
          <w:tcPr>
            <w:tcW w:w="1600" w:type="dxa"/>
            <w:tcBorders>
              <w:top w:val="single" w:sz="4" w:space="0" w:color="auto"/>
              <w:left w:val="single" w:sz="4" w:space="0" w:color="auto"/>
              <w:right w:val="single" w:sz="4" w:space="0" w:color="auto"/>
            </w:tcBorders>
            <w:tcMar>
              <w:left w:w="20" w:type="dxa"/>
              <w:right w:w="20" w:type="dxa"/>
            </w:tcMar>
            <w:vAlign w:val="center"/>
          </w:tcPr>
          <w:p w14:paraId="19D63EB3" w14:textId="77777777" w:rsidR="00AC0B8B" w:rsidRDefault="00AC0B8B">
            <w:pPr>
              <w:widowControl/>
              <w:jc w:val="left"/>
              <w:rPr>
                <w:rFonts w:ascii="仿宋" w:eastAsia="仿宋" w:hAnsi="仿宋" w:cs="仿宋"/>
                <w:sz w:val="28"/>
                <w:szCs w:val="28"/>
              </w:rPr>
            </w:pPr>
            <w:r>
              <w:rPr>
                <w:rFonts w:ascii="仿宋" w:eastAsia="仿宋" w:hAnsi="仿宋" w:cs="仿宋" w:hint="eastAsia"/>
                <w:color w:val="000000"/>
                <w:kern w:val="0"/>
                <w:sz w:val="28"/>
                <w:szCs w:val="28"/>
                <w:lang w:bidi="ar"/>
              </w:rPr>
              <w:t>宣传文案</w:t>
            </w:r>
          </w:p>
        </w:tc>
        <w:tc>
          <w:tcPr>
            <w:tcW w:w="1980" w:type="dxa"/>
            <w:tcBorders>
              <w:top w:val="single" w:sz="8" w:space="0" w:color="auto"/>
              <w:left w:val="single" w:sz="8" w:space="0" w:color="auto"/>
              <w:bottom w:val="single" w:sz="8" w:space="0" w:color="auto"/>
              <w:right w:val="single" w:sz="8" w:space="0" w:color="auto"/>
            </w:tcBorders>
            <w:tcMar>
              <w:left w:w="20" w:type="dxa"/>
              <w:right w:w="20" w:type="dxa"/>
            </w:tcMar>
          </w:tcPr>
          <w:p w14:paraId="4B302275" w14:textId="77777777" w:rsidR="00AC0B8B" w:rsidRDefault="00AC0B8B">
            <w:pPr>
              <w:widowControl/>
              <w:jc w:val="left"/>
              <w:rPr>
                <w:rFonts w:ascii="仿宋" w:eastAsia="仿宋" w:hAnsi="仿宋" w:cs="仿宋"/>
                <w:sz w:val="28"/>
                <w:szCs w:val="28"/>
              </w:rPr>
            </w:pPr>
            <w:r>
              <w:rPr>
                <w:rFonts w:ascii="仿宋" w:eastAsia="仿宋" w:hAnsi="仿宋" w:cs="仿宋" w:hint="eastAsia"/>
                <w:color w:val="000000"/>
                <w:kern w:val="0"/>
                <w:sz w:val="28"/>
                <w:szCs w:val="28"/>
                <w:lang w:bidi="ar"/>
              </w:rPr>
              <w:t>物料设计</w:t>
            </w:r>
          </w:p>
        </w:tc>
        <w:tc>
          <w:tcPr>
            <w:tcW w:w="1756" w:type="dxa"/>
            <w:tcBorders>
              <w:top w:val="single" w:sz="8" w:space="0" w:color="auto"/>
              <w:left w:val="single" w:sz="8" w:space="0" w:color="auto"/>
              <w:bottom w:val="single" w:sz="8" w:space="0" w:color="auto"/>
              <w:right w:val="single" w:sz="8" w:space="0" w:color="auto"/>
            </w:tcBorders>
            <w:tcMar>
              <w:left w:w="20" w:type="dxa"/>
              <w:right w:w="20" w:type="dxa"/>
            </w:tcMar>
          </w:tcPr>
          <w:p w14:paraId="10A6BCA5" w14:textId="77777777" w:rsidR="00AC0B8B" w:rsidRDefault="00AC0B8B">
            <w:pPr>
              <w:widowControl/>
              <w:jc w:val="center"/>
              <w:rPr>
                <w:rFonts w:ascii="仿宋" w:eastAsia="仿宋" w:hAnsi="仿宋" w:cs="仿宋"/>
                <w:sz w:val="28"/>
                <w:szCs w:val="28"/>
              </w:rPr>
            </w:pPr>
            <w:r>
              <w:rPr>
                <w:rFonts w:ascii="仿宋" w:eastAsia="仿宋" w:hAnsi="仿宋" w:cs="仿宋" w:hint="eastAsia"/>
                <w:color w:val="000000"/>
                <w:kern w:val="0"/>
                <w:sz w:val="28"/>
                <w:szCs w:val="28"/>
                <w:lang w:bidi="ar"/>
              </w:rPr>
              <w:t>1</w:t>
            </w:r>
          </w:p>
        </w:tc>
      </w:tr>
      <w:tr w:rsidR="00AC0B8B" w14:paraId="3771FE1A" w14:textId="77777777">
        <w:trPr>
          <w:jc w:val="center"/>
        </w:trPr>
        <w:tc>
          <w:tcPr>
            <w:tcW w:w="1600" w:type="dxa"/>
            <w:vMerge w:val="restart"/>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788D0D87" w14:textId="77777777" w:rsidR="00AC0B8B" w:rsidRDefault="00AC0B8B">
            <w:pPr>
              <w:widowControl/>
              <w:jc w:val="left"/>
              <w:rPr>
                <w:rFonts w:ascii="仿宋" w:eastAsia="仿宋" w:hAnsi="仿宋" w:cs="仿宋"/>
                <w:sz w:val="28"/>
                <w:szCs w:val="28"/>
              </w:rPr>
            </w:pPr>
            <w:r>
              <w:rPr>
                <w:rFonts w:ascii="仿宋" w:eastAsia="仿宋" w:hAnsi="仿宋" w:cs="仿宋" w:hint="eastAsia"/>
                <w:color w:val="000000"/>
                <w:kern w:val="0"/>
                <w:sz w:val="28"/>
                <w:szCs w:val="28"/>
                <w:lang w:bidi="ar"/>
              </w:rPr>
              <w:t>活动场务</w:t>
            </w:r>
          </w:p>
        </w:tc>
        <w:tc>
          <w:tcPr>
            <w:tcW w:w="1980" w:type="dxa"/>
            <w:tcBorders>
              <w:top w:val="single" w:sz="8" w:space="0" w:color="auto"/>
              <w:left w:val="single" w:sz="8" w:space="0" w:color="auto"/>
              <w:bottom w:val="single" w:sz="8" w:space="0" w:color="auto"/>
              <w:right w:val="single" w:sz="8" w:space="0" w:color="auto"/>
            </w:tcBorders>
            <w:tcMar>
              <w:left w:w="20" w:type="dxa"/>
              <w:right w:w="20" w:type="dxa"/>
            </w:tcMar>
          </w:tcPr>
          <w:p w14:paraId="564CEA21" w14:textId="77777777" w:rsidR="00AC0B8B" w:rsidRDefault="00AC0B8B">
            <w:pPr>
              <w:widowControl/>
              <w:jc w:val="left"/>
              <w:rPr>
                <w:rFonts w:ascii="仿宋" w:eastAsia="仿宋" w:hAnsi="仿宋" w:cs="仿宋"/>
                <w:sz w:val="28"/>
                <w:szCs w:val="28"/>
              </w:rPr>
            </w:pPr>
            <w:r>
              <w:rPr>
                <w:rFonts w:ascii="仿宋" w:eastAsia="仿宋" w:hAnsi="仿宋" w:cs="仿宋" w:hint="eastAsia"/>
                <w:color w:val="000000"/>
                <w:kern w:val="0"/>
                <w:sz w:val="28"/>
                <w:szCs w:val="28"/>
                <w:lang w:bidi="ar"/>
              </w:rPr>
              <w:t>交通安排</w:t>
            </w:r>
          </w:p>
        </w:tc>
        <w:tc>
          <w:tcPr>
            <w:tcW w:w="1756" w:type="dxa"/>
            <w:tcBorders>
              <w:top w:val="single" w:sz="8" w:space="0" w:color="auto"/>
              <w:left w:val="single" w:sz="8" w:space="0" w:color="auto"/>
              <w:bottom w:val="single" w:sz="8" w:space="0" w:color="auto"/>
              <w:right w:val="single" w:sz="8" w:space="0" w:color="auto"/>
            </w:tcBorders>
            <w:tcMar>
              <w:left w:w="20" w:type="dxa"/>
              <w:right w:w="20" w:type="dxa"/>
            </w:tcMar>
          </w:tcPr>
          <w:p w14:paraId="5FBED804" w14:textId="77777777" w:rsidR="00AC0B8B" w:rsidRDefault="00AC0B8B">
            <w:pPr>
              <w:widowControl/>
              <w:jc w:val="center"/>
              <w:rPr>
                <w:rFonts w:ascii="仿宋" w:eastAsia="仿宋" w:hAnsi="仿宋" w:cs="仿宋"/>
                <w:sz w:val="28"/>
                <w:szCs w:val="28"/>
              </w:rPr>
            </w:pPr>
            <w:r>
              <w:rPr>
                <w:rFonts w:ascii="仿宋" w:eastAsia="仿宋" w:hAnsi="仿宋" w:cs="仿宋" w:hint="eastAsia"/>
                <w:color w:val="000000"/>
                <w:kern w:val="0"/>
                <w:sz w:val="28"/>
                <w:szCs w:val="28"/>
                <w:lang w:bidi="ar"/>
              </w:rPr>
              <w:t>1</w:t>
            </w:r>
          </w:p>
        </w:tc>
      </w:tr>
      <w:tr w:rsidR="00AC0B8B" w14:paraId="5093BD8C" w14:textId="77777777">
        <w:trPr>
          <w:jc w:val="center"/>
        </w:trPr>
        <w:tc>
          <w:tcPr>
            <w:tcW w:w="1600" w:type="dxa"/>
            <w:vMerge/>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2B2DED75" w14:textId="77777777" w:rsidR="00AC0B8B" w:rsidRDefault="00AC0B8B">
            <w:pPr>
              <w:jc w:val="center"/>
              <w:rPr>
                <w:rFonts w:ascii="仿宋" w:eastAsia="仿宋" w:hAnsi="仿宋" w:cs="仿宋"/>
                <w:sz w:val="28"/>
                <w:szCs w:val="28"/>
              </w:rPr>
            </w:pPr>
          </w:p>
        </w:tc>
        <w:tc>
          <w:tcPr>
            <w:tcW w:w="1980" w:type="dxa"/>
            <w:tcBorders>
              <w:top w:val="single" w:sz="8" w:space="0" w:color="auto"/>
              <w:left w:val="single" w:sz="8" w:space="0" w:color="auto"/>
              <w:bottom w:val="single" w:sz="8" w:space="0" w:color="auto"/>
              <w:right w:val="single" w:sz="8" w:space="0" w:color="auto"/>
            </w:tcBorders>
            <w:tcMar>
              <w:left w:w="20" w:type="dxa"/>
              <w:right w:w="20" w:type="dxa"/>
            </w:tcMar>
          </w:tcPr>
          <w:p w14:paraId="1BFB7C52" w14:textId="77777777" w:rsidR="00AC0B8B" w:rsidRDefault="00AC0B8B">
            <w:pPr>
              <w:widowControl/>
              <w:jc w:val="left"/>
              <w:rPr>
                <w:rFonts w:ascii="仿宋" w:eastAsia="仿宋" w:hAnsi="仿宋" w:cs="仿宋"/>
                <w:sz w:val="28"/>
                <w:szCs w:val="28"/>
              </w:rPr>
            </w:pPr>
            <w:r>
              <w:rPr>
                <w:rFonts w:ascii="仿宋" w:eastAsia="仿宋" w:hAnsi="仿宋" w:cs="仿宋" w:hint="eastAsia"/>
                <w:color w:val="000000"/>
                <w:kern w:val="0"/>
                <w:sz w:val="28"/>
                <w:szCs w:val="28"/>
                <w:lang w:bidi="ar"/>
              </w:rPr>
              <w:t>后勤准备</w:t>
            </w:r>
          </w:p>
        </w:tc>
        <w:tc>
          <w:tcPr>
            <w:tcW w:w="1756" w:type="dxa"/>
            <w:tcBorders>
              <w:top w:val="single" w:sz="8" w:space="0" w:color="auto"/>
              <w:left w:val="single" w:sz="8" w:space="0" w:color="auto"/>
              <w:bottom w:val="single" w:sz="8" w:space="0" w:color="auto"/>
              <w:right w:val="single" w:sz="8" w:space="0" w:color="auto"/>
            </w:tcBorders>
            <w:tcMar>
              <w:left w:w="20" w:type="dxa"/>
              <w:right w:w="20" w:type="dxa"/>
            </w:tcMar>
          </w:tcPr>
          <w:p w14:paraId="19DD0EF6" w14:textId="77777777" w:rsidR="00AC0B8B" w:rsidRDefault="00AC0B8B">
            <w:pPr>
              <w:widowControl/>
              <w:jc w:val="center"/>
              <w:rPr>
                <w:rFonts w:ascii="仿宋" w:eastAsia="仿宋" w:hAnsi="仿宋" w:cs="仿宋"/>
                <w:sz w:val="28"/>
                <w:szCs w:val="28"/>
              </w:rPr>
            </w:pPr>
            <w:r>
              <w:rPr>
                <w:rFonts w:ascii="仿宋" w:eastAsia="仿宋" w:hAnsi="仿宋" w:cs="仿宋" w:hint="eastAsia"/>
                <w:color w:val="000000"/>
                <w:kern w:val="0"/>
                <w:sz w:val="28"/>
                <w:szCs w:val="28"/>
                <w:lang w:bidi="ar"/>
              </w:rPr>
              <w:t>1</w:t>
            </w:r>
          </w:p>
        </w:tc>
      </w:tr>
      <w:tr w:rsidR="00AC0B8B" w14:paraId="305F55D9" w14:textId="77777777">
        <w:trPr>
          <w:jc w:val="center"/>
        </w:trPr>
        <w:tc>
          <w:tcPr>
            <w:tcW w:w="1600" w:type="dxa"/>
            <w:vMerge w:val="restart"/>
            <w:tcBorders>
              <w:top w:val="single" w:sz="4" w:space="0" w:color="auto"/>
              <w:left w:val="single" w:sz="4" w:space="0" w:color="auto"/>
              <w:right w:val="single" w:sz="4" w:space="0" w:color="auto"/>
            </w:tcBorders>
            <w:tcMar>
              <w:left w:w="20" w:type="dxa"/>
              <w:right w:w="20" w:type="dxa"/>
            </w:tcMar>
            <w:vAlign w:val="center"/>
          </w:tcPr>
          <w:p w14:paraId="4EDB76F4" w14:textId="77777777" w:rsidR="00AC0B8B" w:rsidRDefault="00AC0B8B">
            <w:pPr>
              <w:widowControl/>
              <w:jc w:val="left"/>
              <w:rPr>
                <w:rFonts w:ascii="仿宋" w:eastAsia="仿宋" w:hAnsi="仿宋" w:cs="仿宋"/>
                <w:sz w:val="28"/>
                <w:szCs w:val="28"/>
              </w:rPr>
            </w:pPr>
            <w:r>
              <w:rPr>
                <w:rFonts w:ascii="仿宋" w:eastAsia="仿宋" w:hAnsi="仿宋" w:cs="仿宋" w:hint="eastAsia"/>
                <w:color w:val="000000"/>
                <w:kern w:val="0"/>
                <w:sz w:val="28"/>
                <w:szCs w:val="28"/>
                <w:lang w:bidi="ar"/>
              </w:rPr>
              <w:t>活动执行</w:t>
            </w:r>
          </w:p>
        </w:tc>
        <w:tc>
          <w:tcPr>
            <w:tcW w:w="1980" w:type="dxa"/>
            <w:tcBorders>
              <w:top w:val="single" w:sz="8" w:space="0" w:color="auto"/>
              <w:left w:val="single" w:sz="8" w:space="0" w:color="auto"/>
              <w:bottom w:val="single" w:sz="8" w:space="0" w:color="auto"/>
              <w:right w:val="single" w:sz="8" w:space="0" w:color="auto"/>
            </w:tcBorders>
            <w:tcMar>
              <w:left w:w="20" w:type="dxa"/>
              <w:right w:w="20" w:type="dxa"/>
            </w:tcMar>
          </w:tcPr>
          <w:p w14:paraId="546F5956" w14:textId="77777777" w:rsidR="00AC0B8B" w:rsidRDefault="00AC0B8B">
            <w:pPr>
              <w:widowControl/>
              <w:jc w:val="left"/>
              <w:rPr>
                <w:rFonts w:ascii="仿宋" w:eastAsia="仿宋" w:hAnsi="仿宋" w:cs="仿宋"/>
                <w:sz w:val="28"/>
                <w:szCs w:val="28"/>
              </w:rPr>
            </w:pPr>
            <w:r>
              <w:rPr>
                <w:rFonts w:ascii="仿宋" w:eastAsia="仿宋" w:hAnsi="仿宋" w:cs="仿宋" w:hint="eastAsia"/>
                <w:color w:val="000000"/>
                <w:kern w:val="0"/>
                <w:sz w:val="28"/>
                <w:szCs w:val="28"/>
                <w:lang w:bidi="ar"/>
              </w:rPr>
              <w:t>现场搭建监督、会场布置</w:t>
            </w:r>
          </w:p>
        </w:tc>
        <w:tc>
          <w:tcPr>
            <w:tcW w:w="1756" w:type="dxa"/>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4EC32B42" w14:textId="77777777" w:rsidR="00AC0B8B" w:rsidRDefault="00AC0B8B">
            <w:pPr>
              <w:widowControl/>
              <w:jc w:val="center"/>
              <w:rPr>
                <w:rFonts w:ascii="仿宋" w:eastAsia="仿宋" w:hAnsi="仿宋" w:cs="仿宋"/>
                <w:sz w:val="28"/>
                <w:szCs w:val="28"/>
              </w:rPr>
            </w:pPr>
            <w:r>
              <w:rPr>
                <w:rFonts w:ascii="仿宋" w:eastAsia="仿宋" w:hAnsi="仿宋" w:cs="仿宋" w:hint="eastAsia"/>
                <w:color w:val="000000"/>
                <w:kern w:val="0"/>
                <w:sz w:val="28"/>
                <w:szCs w:val="28"/>
                <w:lang w:bidi="ar"/>
              </w:rPr>
              <w:t>1</w:t>
            </w:r>
          </w:p>
        </w:tc>
      </w:tr>
      <w:tr w:rsidR="00AC0B8B" w14:paraId="2EB8EF16" w14:textId="77777777">
        <w:trPr>
          <w:jc w:val="center"/>
        </w:trPr>
        <w:tc>
          <w:tcPr>
            <w:tcW w:w="1600" w:type="dxa"/>
            <w:vMerge/>
            <w:tcBorders>
              <w:left w:val="single" w:sz="4" w:space="0" w:color="auto"/>
              <w:right w:val="single" w:sz="4" w:space="0" w:color="auto"/>
            </w:tcBorders>
            <w:tcMar>
              <w:left w:w="20" w:type="dxa"/>
              <w:right w:w="20" w:type="dxa"/>
            </w:tcMar>
            <w:vAlign w:val="center"/>
          </w:tcPr>
          <w:p w14:paraId="546D3BA0" w14:textId="77777777" w:rsidR="00AC0B8B" w:rsidRDefault="00AC0B8B">
            <w:pPr>
              <w:widowControl/>
              <w:jc w:val="left"/>
              <w:rPr>
                <w:rFonts w:ascii="仿宋" w:eastAsia="仿宋" w:hAnsi="仿宋" w:cs="仿宋"/>
                <w:color w:val="000000"/>
                <w:kern w:val="0"/>
                <w:sz w:val="28"/>
                <w:szCs w:val="28"/>
                <w:lang w:bidi="ar"/>
              </w:rPr>
            </w:pPr>
          </w:p>
        </w:tc>
        <w:tc>
          <w:tcPr>
            <w:tcW w:w="1980" w:type="dxa"/>
            <w:tcBorders>
              <w:top w:val="single" w:sz="8" w:space="0" w:color="auto"/>
              <w:left w:val="single" w:sz="8" w:space="0" w:color="auto"/>
              <w:bottom w:val="single" w:sz="8" w:space="0" w:color="auto"/>
              <w:right w:val="single" w:sz="8" w:space="0" w:color="auto"/>
            </w:tcBorders>
            <w:tcMar>
              <w:left w:w="20" w:type="dxa"/>
              <w:right w:w="20" w:type="dxa"/>
            </w:tcMar>
          </w:tcPr>
          <w:p w14:paraId="7D954223" w14:textId="77777777" w:rsidR="00AC0B8B" w:rsidRDefault="00AC0B8B">
            <w:pPr>
              <w:widowControl/>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摄影摄像</w:t>
            </w:r>
          </w:p>
        </w:tc>
        <w:tc>
          <w:tcPr>
            <w:tcW w:w="1756" w:type="dxa"/>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621730D3" w14:textId="77777777" w:rsidR="00AC0B8B" w:rsidRDefault="00AC0B8B">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2</w:t>
            </w:r>
          </w:p>
        </w:tc>
      </w:tr>
      <w:tr w:rsidR="00AC0B8B" w14:paraId="10DED80A" w14:textId="77777777">
        <w:trPr>
          <w:jc w:val="center"/>
        </w:trPr>
        <w:tc>
          <w:tcPr>
            <w:tcW w:w="1600" w:type="dxa"/>
            <w:tcBorders>
              <w:left w:val="single" w:sz="4" w:space="0" w:color="auto"/>
              <w:bottom w:val="single" w:sz="4" w:space="0" w:color="auto"/>
              <w:right w:val="single" w:sz="4" w:space="0" w:color="auto"/>
            </w:tcBorders>
            <w:tcMar>
              <w:left w:w="20" w:type="dxa"/>
              <w:right w:w="20" w:type="dxa"/>
            </w:tcMar>
            <w:vAlign w:val="center"/>
          </w:tcPr>
          <w:p w14:paraId="07B8F012" w14:textId="77777777" w:rsidR="00AC0B8B" w:rsidRDefault="00AC0B8B">
            <w:pPr>
              <w:widowControl/>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其他</w:t>
            </w:r>
          </w:p>
        </w:tc>
        <w:tc>
          <w:tcPr>
            <w:tcW w:w="1980" w:type="dxa"/>
            <w:tcBorders>
              <w:top w:val="single" w:sz="8" w:space="0" w:color="auto"/>
              <w:left w:val="single" w:sz="8" w:space="0" w:color="auto"/>
              <w:bottom w:val="single" w:sz="8" w:space="0" w:color="auto"/>
              <w:right w:val="single" w:sz="8" w:space="0" w:color="auto"/>
            </w:tcBorders>
            <w:tcMar>
              <w:left w:w="20" w:type="dxa"/>
              <w:right w:w="20" w:type="dxa"/>
            </w:tcMar>
          </w:tcPr>
          <w:p w14:paraId="5CDE842E" w14:textId="77777777" w:rsidR="00AC0B8B" w:rsidRDefault="00AC0B8B">
            <w:pPr>
              <w:widowControl/>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财务收款</w:t>
            </w:r>
          </w:p>
        </w:tc>
        <w:tc>
          <w:tcPr>
            <w:tcW w:w="1756" w:type="dxa"/>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5F81C7E7" w14:textId="77777777" w:rsidR="00AC0B8B" w:rsidRDefault="00AC0B8B">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w:t>
            </w:r>
          </w:p>
        </w:tc>
      </w:tr>
    </w:tbl>
    <w:p w14:paraId="5012B96B" w14:textId="77777777" w:rsidR="00AC0B8B" w:rsidRDefault="00AC0B8B">
      <w:pPr>
        <w:widowControl/>
        <w:shd w:val="clear" w:color="auto" w:fill="FFFFFF"/>
        <w:spacing w:line="440" w:lineRule="exact"/>
        <w:jc w:val="left"/>
        <w:rPr>
          <w:rFonts w:ascii="仿宋" w:eastAsia="仿宋" w:hAnsi="仿宋" w:cs="仿宋"/>
          <w:color w:val="333333"/>
          <w:sz w:val="28"/>
          <w:szCs w:val="28"/>
        </w:rPr>
      </w:pPr>
      <w:r>
        <w:rPr>
          <w:rFonts w:ascii="仿宋" w:eastAsia="仿宋" w:hAnsi="仿宋" w:cs="仿宋" w:hint="eastAsia"/>
          <w:b/>
          <w:bCs/>
          <w:color w:val="000000"/>
          <w:kern w:val="0"/>
          <w:sz w:val="28"/>
          <w:szCs w:val="28"/>
          <w:shd w:val="clear" w:color="auto" w:fill="FFFFFF"/>
          <w:lang w:bidi="ar"/>
        </w:rPr>
        <w:t>（四）车辆服务</w:t>
      </w:r>
    </w:p>
    <w:p w14:paraId="79602A24" w14:textId="77777777" w:rsidR="00AC0B8B" w:rsidRDefault="00AC0B8B">
      <w:pPr>
        <w:widowControl/>
        <w:shd w:val="clear" w:color="auto" w:fill="FFFFFF"/>
        <w:spacing w:line="440" w:lineRule="exact"/>
        <w:ind w:firstLineChars="200" w:firstLine="562"/>
        <w:jc w:val="left"/>
        <w:rPr>
          <w:rFonts w:ascii="仿宋" w:eastAsia="仿宋" w:hAnsi="仿宋" w:cs="仿宋"/>
          <w:b/>
          <w:bCs/>
          <w:color w:val="333333"/>
          <w:sz w:val="28"/>
          <w:szCs w:val="28"/>
        </w:rPr>
      </w:pPr>
      <w:r>
        <w:rPr>
          <w:rFonts w:ascii="仿宋" w:eastAsia="仿宋" w:hAnsi="仿宋" w:cs="仿宋" w:hint="eastAsia"/>
          <w:b/>
          <w:bCs/>
          <w:color w:val="000000"/>
          <w:kern w:val="0"/>
          <w:sz w:val="28"/>
          <w:szCs w:val="28"/>
          <w:shd w:val="clear" w:color="auto" w:fill="FFFFFF"/>
          <w:lang w:bidi="ar"/>
        </w:rPr>
        <w:t>※须无条件满足会议期间的会务调度，保证会议活动期间专家往来接送站服务。驾驶员三年内无重大交通责任事故记录等其他违法违规记录。车厢内外整洁，车窗明亮，轿厢无异味，空调正常使用，做到每日清洁。调度的车辆需具有相关资质，并承担相关保险费用。</w:t>
      </w:r>
    </w:p>
    <w:p w14:paraId="793D92F9" w14:textId="77777777" w:rsidR="00AC0B8B" w:rsidRDefault="00AC0B8B">
      <w:pPr>
        <w:widowControl/>
        <w:shd w:val="clear" w:color="auto" w:fill="FFFFFF"/>
        <w:spacing w:line="440" w:lineRule="exact"/>
        <w:ind w:firstLineChars="200" w:firstLine="562"/>
        <w:jc w:val="left"/>
        <w:rPr>
          <w:rFonts w:ascii="黑体" w:eastAsia="黑体" w:hAnsi="黑体" w:cs="黑体"/>
          <w:b/>
          <w:bCs/>
          <w:color w:val="000000"/>
          <w:kern w:val="0"/>
          <w:sz w:val="28"/>
          <w:szCs w:val="28"/>
          <w:shd w:val="clear" w:color="auto" w:fill="FFFFFF"/>
          <w:lang w:bidi="ar"/>
        </w:rPr>
      </w:pPr>
      <w:r>
        <w:rPr>
          <w:rFonts w:ascii="黑体" w:eastAsia="黑体" w:hAnsi="黑体" w:cs="黑体" w:hint="eastAsia"/>
          <w:b/>
          <w:bCs/>
          <w:color w:val="000000"/>
          <w:kern w:val="0"/>
          <w:sz w:val="28"/>
          <w:szCs w:val="28"/>
          <w:shd w:val="clear" w:color="auto" w:fill="FFFFFF"/>
          <w:lang w:bidi="ar"/>
        </w:rPr>
        <w:t>三、报价要求</w:t>
      </w:r>
    </w:p>
    <w:p w14:paraId="4A3C49E0" w14:textId="77777777" w:rsidR="00AC0B8B" w:rsidRDefault="00AC0B8B">
      <w:pPr>
        <w:widowControl/>
        <w:shd w:val="clear" w:color="auto" w:fill="FFFFFF"/>
        <w:spacing w:line="440" w:lineRule="exact"/>
        <w:ind w:firstLineChars="200" w:firstLine="560"/>
        <w:jc w:val="left"/>
        <w:rPr>
          <w:rFonts w:ascii="仿宋" w:eastAsia="仿宋" w:hAnsi="仿宋" w:cs="仿宋"/>
          <w:color w:val="333333"/>
          <w:sz w:val="28"/>
          <w:szCs w:val="28"/>
        </w:rPr>
      </w:pPr>
      <w:r>
        <w:rPr>
          <w:rFonts w:ascii="仿宋" w:eastAsia="仿宋" w:hAnsi="仿宋" w:cs="仿宋" w:hint="eastAsia"/>
          <w:color w:val="000000"/>
          <w:kern w:val="0"/>
          <w:sz w:val="28"/>
          <w:szCs w:val="28"/>
          <w:shd w:val="clear" w:color="auto" w:fill="FFFFFF"/>
          <w:lang w:bidi="ar"/>
        </w:rPr>
        <w:lastRenderedPageBreak/>
        <w:t>本次报价为完成本次项目的全部费用价格，包含完成本次项目所发生的各项服务并通过验收所需的全部费用报价，包括但不限于：</w:t>
      </w:r>
    </w:p>
    <w:p w14:paraId="05EAF41D" w14:textId="77777777" w:rsidR="00AC0B8B" w:rsidRDefault="00AC0B8B">
      <w:pPr>
        <w:widowControl/>
        <w:shd w:val="clear" w:color="auto" w:fill="FFFFFF"/>
        <w:spacing w:line="440" w:lineRule="exact"/>
        <w:ind w:firstLineChars="200" w:firstLine="560"/>
        <w:jc w:val="left"/>
        <w:rPr>
          <w:rFonts w:ascii="仿宋" w:eastAsia="仿宋" w:hAnsi="仿宋" w:cs="仿宋"/>
          <w:color w:val="333333"/>
          <w:sz w:val="28"/>
          <w:szCs w:val="28"/>
        </w:rPr>
      </w:pPr>
      <w:r>
        <w:rPr>
          <w:rFonts w:ascii="仿宋" w:eastAsia="仿宋" w:hAnsi="仿宋" w:cs="仿宋" w:hint="eastAsia"/>
          <w:color w:val="000000"/>
          <w:kern w:val="0"/>
          <w:sz w:val="28"/>
          <w:szCs w:val="28"/>
          <w:shd w:val="clear" w:color="auto" w:fill="FFFFFF"/>
          <w:lang w:bidi="ar"/>
        </w:rPr>
        <w:t>1.会场物料费；</w:t>
      </w:r>
    </w:p>
    <w:p w14:paraId="21A3B8EE" w14:textId="77777777" w:rsidR="00AC0B8B" w:rsidRDefault="00AC0B8B">
      <w:pPr>
        <w:widowControl/>
        <w:shd w:val="clear" w:color="auto" w:fill="FFFFFF"/>
        <w:spacing w:line="440" w:lineRule="exact"/>
        <w:ind w:firstLineChars="200" w:firstLine="560"/>
        <w:jc w:val="left"/>
        <w:rPr>
          <w:rFonts w:ascii="仿宋" w:eastAsia="仿宋" w:hAnsi="仿宋" w:cs="仿宋"/>
          <w:color w:val="333333"/>
          <w:sz w:val="28"/>
          <w:szCs w:val="28"/>
        </w:rPr>
      </w:pPr>
      <w:r>
        <w:rPr>
          <w:rFonts w:ascii="仿宋" w:eastAsia="仿宋" w:hAnsi="仿宋" w:cs="仿宋" w:hint="eastAsia"/>
          <w:color w:val="000000"/>
          <w:kern w:val="0"/>
          <w:sz w:val="28"/>
          <w:szCs w:val="28"/>
          <w:shd w:val="clear" w:color="auto" w:fill="FFFFFF"/>
          <w:lang w:bidi="ar"/>
        </w:rPr>
        <w:t>2.会议服务费；</w:t>
      </w:r>
    </w:p>
    <w:p w14:paraId="20FA4560" w14:textId="77777777" w:rsidR="00AC0B8B" w:rsidRDefault="00AC0B8B">
      <w:pPr>
        <w:widowControl/>
        <w:shd w:val="clear" w:color="auto" w:fill="FFFFFF"/>
        <w:spacing w:line="440" w:lineRule="exact"/>
        <w:ind w:firstLineChars="200" w:firstLine="560"/>
        <w:jc w:val="left"/>
        <w:rPr>
          <w:rFonts w:ascii="仿宋" w:eastAsia="仿宋" w:hAnsi="仿宋" w:cs="仿宋"/>
          <w:color w:val="333333"/>
          <w:sz w:val="28"/>
          <w:szCs w:val="28"/>
        </w:rPr>
      </w:pPr>
      <w:r>
        <w:rPr>
          <w:rFonts w:ascii="仿宋" w:eastAsia="仿宋" w:hAnsi="仿宋" w:cs="仿宋" w:hint="eastAsia"/>
          <w:color w:val="000000"/>
          <w:kern w:val="0"/>
          <w:sz w:val="28"/>
          <w:szCs w:val="28"/>
          <w:shd w:val="clear" w:color="auto" w:fill="FFFFFF"/>
          <w:lang w:bidi="ar"/>
        </w:rPr>
        <w:t>3.车辆租赁服务；</w:t>
      </w:r>
    </w:p>
    <w:p w14:paraId="3C442F38" w14:textId="77777777" w:rsidR="00AC0B8B" w:rsidRDefault="00AC0B8B">
      <w:pPr>
        <w:widowControl/>
        <w:shd w:val="clear" w:color="auto" w:fill="FFFFFF"/>
        <w:spacing w:line="440" w:lineRule="exact"/>
        <w:ind w:firstLineChars="200" w:firstLine="56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4.会议花絮视频；</w:t>
      </w:r>
    </w:p>
    <w:p w14:paraId="1ED44BCA" w14:textId="77777777" w:rsidR="00AC0B8B" w:rsidRDefault="00AC0B8B">
      <w:pPr>
        <w:widowControl/>
        <w:shd w:val="clear" w:color="auto" w:fill="FFFFFF"/>
        <w:spacing w:line="440" w:lineRule="exact"/>
        <w:ind w:firstLineChars="200" w:firstLine="56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5.照片直播；</w:t>
      </w:r>
    </w:p>
    <w:p w14:paraId="516C530F" w14:textId="77777777" w:rsidR="00AC0B8B" w:rsidRDefault="00AC0B8B">
      <w:pPr>
        <w:widowControl/>
        <w:shd w:val="clear" w:color="auto" w:fill="FFFFFF"/>
        <w:spacing w:line="440" w:lineRule="exact"/>
        <w:ind w:firstLineChars="200" w:firstLine="560"/>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明细如下：</w:t>
      </w:r>
    </w:p>
    <w:tbl>
      <w:tblPr>
        <w:tblW w:w="9072" w:type="dxa"/>
        <w:jc w:val="center"/>
        <w:tblLook w:val="0000" w:firstRow="0" w:lastRow="0" w:firstColumn="0" w:lastColumn="0" w:noHBand="0" w:noVBand="0"/>
      </w:tblPr>
      <w:tblGrid>
        <w:gridCol w:w="924"/>
        <w:gridCol w:w="1701"/>
        <w:gridCol w:w="816"/>
        <w:gridCol w:w="2784"/>
        <w:gridCol w:w="2847"/>
      </w:tblGrid>
      <w:tr w:rsidR="00AC0B8B" w14:paraId="6A8B8F7A" w14:textId="77777777">
        <w:trPr>
          <w:trHeight w:val="450"/>
          <w:jc w:val="center"/>
        </w:trPr>
        <w:tc>
          <w:tcPr>
            <w:tcW w:w="924" w:type="dxa"/>
            <w:tcBorders>
              <w:top w:val="single" w:sz="4" w:space="0" w:color="auto"/>
              <w:left w:val="single" w:sz="4" w:space="0" w:color="auto"/>
              <w:bottom w:val="single" w:sz="4" w:space="0" w:color="auto"/>
              <w:right w:val="single" w:sz="4" w:space="0" w:color="auto"/>
            </w:tcBorders>
            <w:vAlign w:val="center"/>
          </w:tcPr>
          <w:p w14:paraId="43BB35A6" w14:textId="77777777" w:rsidR="00AC0B8B" w:rsidRDefault="00AC0B8B">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内容</w:t>
            </w:r>
          </w:p>
        </w:tc>
        <w:tc>
          <w:tcPr>
            <w:tcW w:w="1701" w:type="dxa"/>
            <w:tcBorders>
              <w:top w:val="single" w:sz="4" w:space="0" w:color="auto"/>
              <w:left w:val="nil"/>
              <w:bottom w:val="single" w:sz="4" w:space="0" w:color="auto"/>
              <w:right w:val="single" w:sz="4" w:space="0" w:color="auto"/>
            </w:tcBorders>
            <w:vAlign w:val="center"/>
          </w:tcPr>
          <w:p w14:paraId="0005FAEC" w14:textId="77777777" w:rsidR="00AC0B8B" w:rsidRDefault="00AC0B8B">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明细</w:t>
            </w:r>
          </w:p>
        </w:tc>
        <w:tc>
          <w:tcPr>
            <w:tcW w:w="816" w:type="dxa"/>
            <w:tcBorders>
              <w:top w:val="single" w:sz="4" w:space="0" w:color="auto"/>
              <w:left w:val="nil"/>
              <w:bottom w:val="single" w:sz="4" w:space="0" w:color="auto"/>
              <w:right w:val="single" w:sz="4" w:space="0" w:color="auto"/>
            </w:tcBorders>
            <w:vAlign w:val="center"/>
          </w:tcPr>
          <w:p w14:paraId="0077EC81" w14:textId="77777777" w:rsidR="00AC0B8B" w:rsidRDefault="00AC0B8B">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单位</w:t>
            </w:r>
          </w:p>
        </w:tc>
        <w:tc>
          <w:tcPr>
            <w:tcW w:w="2784" w:type="dxa"/>
            <w:tcBorders>
              <w:top w:val="single" w:sz="4" w:space="0" w:color="auto"/>
              <w:left w:val="nil"/>
              <w:bottom w:val="single" w:sz="4" w:space="0" w:color="auto"/>
              <w:right w:val="single" w:sz="4" w:space="0" w:color="auto"/>
            </w:tcBorders>
            <w:vAlign w:val="center"/>
          </w:tcPr>
          <w:p w14:paraId="13B8D042" w14:textId="77777777" w:rsidR="00AC0B8B" w:rsidRDefault="00AC0B8B">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预估数量</w:t>
            </w:r>
          </w:p>
        </w:tc>
        <w:tc>
          <w:tcPr>
            <w:tcW w:w="2847" w:type="dxa"/>
            <w:tcBorders>
              <w:top w:val="single" w:sz="4" w:space="0" w:color="auto"/>
              <w:left w:val="nil"/>
              <w:bottom w:val="single" w:sz="4" w:space="0" w:color="auto"/>
              <w:right w:val="single" w:sz="4" w:space="0" w:color="auto"/>
            </w:tcBorders>
            <w:vAlign w:val="center"/>
          </w:tcPr>
          <w:p w14:paraId="341A285F" w14:textId="77777777" w:rsidR="00AC0B8B" w:rsidRDefault="00AC0B8B">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备注</w:t>
            </w:r>
          </w:p>
        </w:tc>
      </w:tr>
      <w:tr w:rsidR="00AC0B8B" w14:paraId="7C427E73" w14:textId="77777777">
        <w:trPr>
          <w:trHeight w:val="450"/>
          <w:jc w:val="center"/>
        </w:trPr>
        <w:tc>
          <w:tcPr>
            <w:tcW w:w="924" w:type="dxa"/>
            <w:vMerge w:val="restart"/>
            <w:tcBorders>
              <w:top w:val="nil"/>
              <w:left w:val="single" w:sz="4" w:space="0" w:color="auto"/>
              <w:bottom w:val="single" w:sz="4" w:space="0" w:color="auto"/>
              <w:right w:val="single" w:sz="4" w:space="0" w:color="auto"/>
            </w:tcBorders>
            <w:vAlign w:val="center"/>
          </w:tcPr>
          <w:p w14:paraId="070C1E0B"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会议物料等</w:t>
            </w:r>
          </w:p>
        </w:tc>
        <w:tc>
          <w:tcPr>
            <w:tcW w:w="1701" w:type="dxa"/>
            <w:tcBorders>
              <w:top w:val="nil"/>
              <w:left w:val="nil"/>
              <w:bottom w:val="single" w:sz="4" w:space="0" w:color="auto"/>
              <w:right w:val="single" w:sz="4" w:space="0" w:color="auto"/>
            </w:tcBorders>
            <w:vAlign w:val="center"/>
          </w:tcPr>
          <w:p w14:paraId="76E93833"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背景桁架</w:t>
            </w:r>
          </w:p>
        </w:tc>
        <w:tc>
          <w:tcPr>
            <w:tcW w:w="816" w:type="dxa"/>
            <w:tcBorders>
              <w:top w:val="nil"/>
              <w:left w:val="nil"/>
              <w:bottom w:val="single" w:sz="4" w:space="0" w:color="auto"/>
              <w:right w:val="single" w:sz="4" w:space="0" w:color="auto"/>
            </w:tcBorders>
            <w:vAlign w:val="center"/>
          </w:tcPr>
          <w:p w14:paraId="6C1E032C"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平方</w:t>
            </w:r>
          </w:p>
        </w:tc>
        <w:tc>
          <w:tcPr>
            <w:tcW w:w="2784" w:type="dxa"/>
            <w:tcBorders>
              <w:top w:val="nil"/>
              <w:left w:val="nil"/>
              <w:bottom w:val="single" w:sz="4" w:space="0" w:color="auto"/>
              <w:right w:val="single" w:sz="4" w:space="0" w:color="auto"/>
            </w:tcBorders>
            <w:vAlign w:val="center"/>
          </w:tcPr>
          <w:p w14:paraId="566C988F"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15*8,2个</w:t>
            </w:r>
          </w:p>
        </w:tc>
        <w:tc>
          <w:tcPr>
            <w:tcW w:w="2847" w:type="dxa"/>
            <w:vMerge w:val="restart"/>
            <w:tcBorders>
              <w:top w:val="nil"/>
              <w:left w:val="single" w:sz="4" w:space="0" w:color="auto"/>
              <w:bottom w:val="single" w:sz="4" w:space="0" w:color="auto"/>
              <w:right w:val="single" w:sz="4" w:space="0" w:color="auto"/>
            </w:tcBorders>
            <w:vAlign w:val="center"/>
          </w:tcPr>
          <w:p w14:paraId="1F257D3E"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签到桁架、搭建、布置人工运输包含在内</w:t>
            </w:r>
          </w:p>
        </w:tc>
      </w:tr>
      <w:tr w:rsidR="00AC0B8B" w14:paraId="47FEDEF6" w14:textId="77777777">
        <w:trPr>
          <w:trHeight w:val="450"/>
          <w:jc w:val="center"/>
        </w:trPr>
        <w:tc>
          <w:tcPr>
            <w:tcW w:w="924" w:type="dxa"/>
            <w:vMerge/>
            <w:tcBorders>
              <w:top w:val="nil"/>
              <w:left w:val="single" w:sz="4" w:space="0" w:color="auto"/>
              <w:bottom w:val="single" w:sz="4" w:space="0" w:color="auto"/>
              <w:right w:val="single" w:sz="4" w:space="0" w:color="auto"/>
            </w:tcBorders>
            <w:vAlign w:val="center"/>
          </w:tcPr>
          <w:p w14:paraId="1DF9F432"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1919E3BB"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签到处背景</w:t>
            </w:r>
          </w:p>
        </w:tc>
        <w:tc>
          <w:tcPr>
            <w:tcW w:w="816" w:type="dxa"/>
            <w:tcBorders>
              <w:top w:val="nil"/>
              <w:left w:val="nil"/>
              <w:bottom w:val="single" w:sz="4" w:space="0" w:color="auto"/>
              <w:right w:val="single" w:sz="4" w:space="0" w:color="auto"/>
            </w:tcBorders>
            <w:vAlign w:val="center"/>
          </w:tcPr>
          <w:p w14:paraId="11422DF1"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平方</w:t>
            </w:r>
          </w:p>
        </w:tc>
        <w:tc>
          <w:tcPr>
            <w:tcW w:w="2784" w:type="dxa"/>
            <w:tcBorders>
              <w:top w:val="nil"/>
              <w:left w:val="nil"/>
              <w:bottom w:val="single" w:sz="4" w:space="0" w:color="auto"/>
              <w:right w:val="single" w:sz="4" w:space="0" w:color="auto"/>
            </w:tcBorders>
            <w:vAlign w:val="center"/>
          </w:tcPr>
          <w:p w14:paraId="32E92216"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10*5</w:t>
            </w:r>
          </w:p>
        </w:tc>
        <w:tc>
          <w:tcPr>
            <w:tcW w:w="2847" w:type="dxa"/>
            <w:vMerge/>
            <w:tcBorders>
              <w:top w:val="nil"/>
              <w:left w:val="single" w:sz="4" w:space="0" w:color="auto"/>
              <w:bottom w:val="single" w:sz="4" w:space="0" w:color="auto"/>
              <w:right w:val="single" w:sz="4" w:space="0" w:color="auto"/>
            </w:tcBorders>
            <w:vAlign w:val="center"/>
          </w:tcPr>
          <w:p w14:paraId="34CD6DED" w14:textId="77777777" w:rsidR="00AC0B8B" w:rsidRDefault="00AC0B8B">
            <w:pPr>
              <w:widowControl/>
              <w:jc w:val="left"/>
              <w:rPr>
                <w:rFonts w:ascii="仿宋" w:eastAsia="仿宋" w:hAnsi="仿宋" w:cs="仿宋"/>
                <w:kern w:val="0"/>
                <w:sz w:val="28"/>
                <w:szCs w:val="28"/>
              </w:rPr>
            </w:pPr>
          </w:p>
        </w:tc>
      </w:tr>
      <w:tr w:rsidR="00AC0B8B" w14:paraId="0D1BF443" w14:textId="77777777">
        <w:trPr>
          <w:trHeight w:val="450"/>
          <w:jc w:val="center"/>
        </w:trPr>
        <w:tc>
          <w:tcPr>
            <w:tcW w:w="924" w:type="dxa"/>
            <w:vMerge/>
            <w:tcBorders>
              <w:top w:val="nil"/>
              <w:left w:val="single" w:sz="4" w:space="0" w:color="auto"/>
              <w:bottom w:val="single" w:sz="4" w:space="0" w:color="auto"/>
              <w:right w:val="single" w:sz="4" w:space="0" w:color="auto"/>
            </w:tcBorders>
            <w:vAlign w:val="center"/>
          </w:tcPr>
          <w:p w14:paraId="17BC503F"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2E5F424D"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海报展板</w:t>
            </w:r>
          </w:p>
        </w:tc>
        <w:tc>
          <w:tcPr>
            <w:tcW w:w="816" w:type="dxa"/>
            <w:tcBorders>
              <w:top w:val="nil"/>
              <w:left w:val="nil"/>
              <w:bottom w:val="single" w:sz="4" w:space="0" w:color="auto"/>
              <w:right w:val="single" w:sz="4" w:space="0" w:color="auto"/>
            </w:tcBorders>
            <w:vAlign w:val="center"/>
          </w:tcPr>
          <w:p w14:paraId="177F4D68" w14:textId="77777777" w:rsidR="00AC0B8B" w:rsidRDefault="00AC0B8B">
            <w:pPr>
              <w:widowControl/>
              <w:jc w:val="center"/>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个</w:t>
            </w:r>
            <w:proofErr w:type="gramEnd"/>
          </w:p>
        </w:tc>
        <w:tc>
          <w:tcPr>
            <w:tcW w:w="2784" w:type="dxa"/>
            <w:tcBorders>
              <w:top w:val="nil"/>
              <w:left w:val="nil"/>
              <w:bottom w:val="single" w:sz="4" w:space="0" w:color="auto"/>
              <w:right w:val="single" w:sz="4" w:space="0" w:color="auto"/>
            </w:tcBorders>
            <w:vAlign w:val="center"/>
          </w:tcPr>
          <w:p w14:paraId="09C9428F"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80</w:t>
            </w:r>
          </w:p>
        </w:tc>
        <w:tc>
          <w:tcPr>
            <w:tcW w:w="2847" w:type="dxa"/>
            <w:tcBorders>
              <w:top w:val="nil"/>
              <w:left w:val="nil"/>
              <w:bottom w:val="single" w:sz="4" w:space="0" w:color="auto"/>
              <w:right w:val="single" w:sz="4" w:space="0" w:color="auto"/>
            </w:tcBorders>
            <w:vAlign w:val="center"/>
          </w:tcPr>
          <w:p w14:paraId="090B2F23" w14:textId="77777777" w:rsidR="00AC0B8B" w:rsidRDefault="00AC0B8B">
            <w:pPr>
              <w:widowControl/>
              <w:jc w:val="left"/>
              <w:rPr>
                <w:rFonts w:ascii="仿宋" w:eastAsia="仿宋" w:hAnsi="仿宋" w:cs="仿宋"/>
                <w:kern w:val="0"/>
                <w:sz w:val="28"/>
                <w:szCs w:val="28"/>
              </w:rPr>
            </w:pPr>
          </w:p>
        </w:tc>
      </w:tr>
      <w:tr w:rsidR="00AC0B8B" w14:paraId="4DEAB71F" w14:textId="77777777">
        <w:trPr>
          <w:trHeight w:val="450"/>
          <w:jc w:val="center"/>
        </w:trPr>
        <w:tc>
          <w:tcPr>
            <w:tcW w:w="924" w:type="dxa"/>
            <w:vMerge/>
            <w:tcBorders>
              <w:top w:val="nil"/>
              <w:left w:val="single" w:sz="4" w:space="0" w:color="auto"/>
              <w:bottom w:val="single" w:sz="4" w:space="0" w:color="auto"/>
              <w:right w:val="single" w:sz="4" w:space="0" w:color="auto"/>
            </w:tcBorders>
            <w:vAlign w:val="center"/>
          </w:tcPr>
          <w:p w14:paraId="047657B4"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4B0F520E" w14:textId="77777777" w:rsidR="00AC0B8B" w:rsidRDefault="00AC0B8B">
            <w:pPr>
              <w:widowControl/>
              <w:jc w:val="center"/>
              <w:rPr>
                <w:rFonts w:ascii="仿宋" w:eastAsia="仿宋" w:hAnsi="仿宋" w:cs="仿宋"/>
                <w:kern w:val="0"/>
                <w:sz w:val="28"/>
                <w:szCs w:val="28"/>
              </w:rPr>
            </w:pPr>
            <w:proofErr w:type="spellStart"/>
            <w:r>
              <w:rPr>
                <w:rFonts w:ascii="仿宋" w:eastAsia="仿宋" w:hAnsi="仿宋" w:cs="仿宋" w:hint="eastAsia"/>
                <w:kern w:val="0"/>
                <w:sz w:val="28"/>
                <w:szCs w:val="28"/>
              </w:rPr>
              <w:t>kt</w:t>
            </w:r>
            <w:proofErr w:type="spellEnd"/>
            <w:proofErr w:type="gramStart"/>
            <w:r>
              <w:rPr>
                <w:rFonts w:ascii="仿宋" w:eastAsia="仿宋" w:hAnsi="仿宋" w:cs="仿宋" w:hint="eastAsia"/>
                <w:kern w:val="0"/>
                <w:sz w:val="28"/>
                <w:szCs w:val="28"/>
              </w:rPr>
              <w:t>板背景</w:t>
            </w:r>
            <w:proofErr w:type="gramEnd"/>
            <w:r>
              <w:rPr>
                <w:rFonts w:ascii="仿宋" w:eastAsia="仿宋" w:hAnsi="仿宋" w:cs="仿宋" w:hint="eastAsia"/>
                <w:kern w:val="0"/>
                <w:sz w:val="28"/>
                <w:szCs w:val="28"/>
              </w:rPr>
              <w:t>板</w:t>
            </w:r>
          </w:p>
        </w:tc>
        <w:tc>
          <w:tcPr>
            <w:tcW w:w="816" w:type="dxa"/>
            <w:tcBorders>
              <w:top w:val="nil"/>
              <w:left w:val="nil"/>
              <w:bottom w:val="single" w:sz="4" w:space="0" w:color="auto"/>
              <w:right w:val="single" w:sz="4" w:space="0" w:color="auto"/>
            </w:tcBorders>
            <w:vAlign w:val="center"/>
          </w:tcPr>
          <w:p w14:paraId="25CBCFBC" w14:textId="77777777" w:rsidR="00AC0B8B" w:rsidRDefault="00AC0B8B">
            <w:pPr>
              <w:widowControl/>
              <w:jc w:val="center"/>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个</w:t>
            </w:r>
            <w:proofErr w:type="gramEnd"/>
          </w:p>
        </w:tc>
        <w:tc>
          <w:tcPr>
            <w:tcW w:w="2784" w:type="dxa"/>
            <w:tcBorders>
              <w:top w:val="nil"/>
              <w:left w:val="nil"/>
              <w:bottom w:val="single" w:sz="4" w:space="0" w:color="auto"/>
              <w:right w:val="single" w:sz="4" w:space="0" w:color="auto"/>
            </w:tcBorders>
            <w:vAlign w:val="center"/>
          </w:tcPr>
          <w:p w14:paraId="16ED2150"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1</w:t>
            </w:r>
          </w:p>
        </w:tc>
        <w:tc>
          <w:tcPr>
            <w:tcW w:w="2847" w:type="dxa"/>
            <w:tcBorders>
              <w:top w:val="nil"/>
              <w:left w:val="nil"/>
              <w:bottom w:val="single" w:sz="4" w:space="0" w:color="auto"/>
              <w:right w:val="single" w:sz="4" w:space="0" w:color="auto"/>
            </w:tcBorders>
            <w:vAlign w:val="center"/>
          </w:tcPr>
          <w:p w14:paraId="2223AE84"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5*2.5M</w:t>
            </w:r>
          </w:p>
        </w:tc>
      </w:tr>
      <w:tr w:rsidR="00AC0B8B" w14:paraId="5836C7BA" w14:textId="77777777">
        <w:trPr>
          <w:trHeight w:val="450"/>
          <w:jc w:val="center"/>
        </w:trPr>
        <w:tc>
          <w:tcPr>
            <w:tcW w:w="924" w:type="dxa"/>
            <w:vMerge/>
            <w:tcBorders>
              <w:top w:val="nil"/>
              <w:left w:val="single" w:sz="4" w:space="0" w:color="auto"/>
              <w:bottom w:val="single" w:sz="4" w:space="0" w:color="auto"/>
              <w:right w:val="single" w:sz="4" w:space="0" w:color="auto"/>
            </w:tcBorders>
            <w:vAlign w:val="center"/>
          </w:tcPr>
          <w:p w14:paraId="408010CE"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0C1181EF"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话筒标</w:t>
            </w:r>
          </w:p>
        </w:tc>
        <w:tc>
          <w:tcPr>
            <w:tcW w:w="816" w:type="dxa"/>
            <w:tcBorders>
              <w:top w:val="nil"/>
              <w:left w:val="nil"/>
              <w:bottom w:val="single" w:sz="4" w:space="0" w:color="auto"/>
              <w:right w:val="single" w:sz="4" w:space="0" w:color="auto"/>
            </w:tcBorders>
            <w:vAlign w:val="center"/>
          </w:tcPr>
          <w:p w14:paraId="16B27229" w14:textId="77777777" w:rsidR="00AC0B8B" w:rsidRDefault="00AC0B8B">
            <w:pPr>
              <w:widowControl/>
              <w:jc w:val="center"/>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个</w:t>
            </w:r>
            <w:proofErr w:type="gramEnd"/>
          </w:p>
        </w:tc>
        <w:tc>
          <w:tcPr>
            <w:tcW w:w="2784" w:type="dxa"/>
            <w:tcBorders>
              <w:top w:val="nil"/>
              <w:left w:val="nil"/>
              <w:bottom w:val="single" w:sz="4" w:space="0" w:color="auto"/>
              <w:right w:val="single" w:sz="4" w:space="0" w:color="auto"/>
            </w:tcBorders>
            <w:vAlign w:val="center"/>
          </w:tcPr>
          <w:p w14:paraId="56D25B8C"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10</w:t>
            </w:r>
          </w:p>
        </w:tc>
        <w:tc>
          <w:tcPr>
            <w:tcW w:w="2847" w:type="dxa"/>
            <w:tcBorders>
              <w:top w:val="nil"/>
              <w:left w:val="nil"/>
              <w:bottom w:val="single" w:sz="4" w:space="0" w:color="auto"/>
              <w:right w:val="single" w:sz="4" w:space="0" w:color="auto"/>
            </w:tcBorders>
            <w:vAlign w:val="center"/>
          </w:tcPr>
          <w:p w14:paraId="5F0EDCBA" w14:textId="77777777" w:rsidR="00AC0B8B" w:rsidRDefault="00AC0B8B">
            <w:pPr>
              <w:widowControl/>
              <w:jc w:val="left"/>
              <w:rPr>
                <w:rFonts w:ascii="仿宋" w:eastAsia="仿宋" w:hAnsi="仿宋" w:cs="仿宋"/>
                <w:kern w:val="0"/>
                <w:sz w:val="28"/>
                <w:szCs w:val="28"/>
              </w:rPr>
            </w:pPr>
          </w:p>
        </w:tc>
      </w:tr>
      <w:tr w:rsidR="00AC0B8B" w14:paraId="7E3B463D" w14:textId="77777777">
        <w:trPr>
          <w:trHeight w:val="450"/>
          <w:jc w:val="center"/>
        </w:trPr>
        <w:tc>
          <w:tcPr>
            <w:tcW w:w="924" w:type="dxa"/>
            <w:vMerge/>
            <w:tcBorders>
              <w:top w:val="nil"/>
              <w:left w:val="single" w:sz="4" w:space="0" w:color="auto"/>
              <w:bottom w:val="single" w:sz="4" w:space="0" w:color="auto"/>
              <w:right w:val="single" w:sz="4" w:space="0" w:color="auto"/>
            </w:tcBorders>
            <w:vAlign w:val="center"/>
          </w:tcPr>
          <w:p w14:paraId="48990396"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312B633D"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讲台包边台花</w:t>
            </w:r>
          </w:p>
        </w:tc>
        <w:tc>
          <w:tcPr>
            <w:tcW w:w="816" w:type="dxa"/>
            <w:tcBorders>
              <w:top w:val="nil"/>
              <w:left w:val="nil"/>
              <w:bottom w:val="single" w:sz="4" w:space="0" w:color="auto"/>
              <w:right w:val="single" w:sz="4" w:space="0" w:color="auto"/>
            </w:tcBorders>
            <w:vAlign w:val="center"/>
          </w:tcPr>
          <w:p w14:paraId="688AFB84"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平方</w:t>
            </w:r>
          </w:p>
        </w:tc>
        <w:tc>
          <w:tcPr>
            <w:tcW w:w="2784" w:type="dxa"/>
            <w:tcBorders>
              <w:top w:val="nil"/>
              <w:left w:val="nil"/>
              <w:bottom w:val="single" w:sz="4" w:space="0" w:color="auto"/>
              <w:right w:val="single" w:sz="4" w:space="0" w:color="auto"/>
            </w:tcBorders>
            <w:vAlign w:val="center"/>
          </w:tcPr>
          <w:p w14:paraId="36DFE76C"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6</w:t>
            </w:r>
          </w:p>
        </w:tc>
        <w:tc>
          <w:tcPr>
            <w:tcW w:w="2847" w:type="dxa"/>
            <w:tcBorders>
              <w:top w:val="nil"/>
              <w:left w:val="nil"/>
              <w:bottom w:val="single" w:sz="4" w:space="0" w:color="auto"/>
              <w:right w:val="single" w:sz="4" w:space="0" w:color="auto"/>
            </w:tcBorders>
            <w:vAlign w:val="center"/>
          </w:tcPr>
          <w:p w14:paraId="46BDE65D"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3面包边</w:t>
            </w:r>
          </w:p>
        </w:tc>
      </w:tr>
      <w:tr w:rsidR="00AC0B8B" w14:paraId="3F6421C6" w14:textId="77777777">
        <w:trPr>
          <w:trHeight w:val="450"/>
          <w:jc w:val="center"/>
        </w:trPr>
        <w:tc>
          <w:tcPr>
            <w:tcW w:w="924" w:type="dxa"/>
            <w:vMerge/>
            <w:tcBorders>
              <w:top w:val="nil"/>
              <w:left w:val="single" w:sz="4" w:space="0" w:color="auto"/>
              <w:bottom w:val="single" w:sz="4" w:space="0" w:color="auto"/>
              <w:right w:val="single" w:sz="4" w:space="0" w:color="auto"/>
            </w:tcBorders>
            <w:vAlign w:val="center"/>
          </w:tcPr>
          <w:p w14:paraId="430284CD"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52AD8304"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易拉宝</w:t>
            </w:r>
          </w:p>
        </w:tc>
        <w:tc>
          <w:tcPr>
            <w:tcW w:w="816" w:type="dxa"/>
            <w:tcBorders>
              <w:top w:val="nil"/>
              <w:left w:val="nil"/>
              <w:bottom w:val="single" w:sz="4" w:space="0" w:color="auto"/>
              <w:right w:val="single" w:sz="4" w:space="0" w:color="auto"/>
            </w:tcBorders>
            <w:vAlign w:val="center"/>
          </w:tcPr>
          <w:p w14:paraId="6588026C" w14:textId="77777777" w:rsidR="00AC0B8B" w:rsidRDefault="00AC0B8B">
            <w:pPr>
              <w:widowControl/>
              <w:jc w:val="center"/>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个</w:t>
            </w:r>
            <w:proofErr w:type="gramEnd"/>
          </w:p>
        </w:tc>
        <w:tc>
          <w:tcPr>
            <w:tcW w:w="2784" w:type="dxa"/>
            <w:tcBorders>
              <w:top w:val="nil"/>
              <w:left w:val="nil"/>
              <w:bottom w:val="single" w:sz="4" w:space="0" w:color="auto"/>
              <w:right w:val="single" w:sz="4" w:space="0" w:color="auto"/>
            </w:tcBorders>
            <w:vAlign w:val="center"/>
          </w:tcPr>
          <w:p w14:paraId="2DD1DE80"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10</w:t>
            </w:r>
          </w:p>
        </w:tc>
        <w:tc>
          <w:tcPr>
            <w:tcW w:w="2847" w:type="dxa"/>
            <w:tcBorders>
              <w:top w:val="nil"/>
              <w:left w:val="nil"/>
              <w:bottom w:val="single" w:sz="4" w:space="0" w:color="auto"/>
              <w:right w:val="single" w:sz="4" w:space="0" w:color="auto"/>
            </w:tcBorders>
            <w:vAlign w:val="center"/>
          </w:tcPr>
          <w:p w14:paraId="6751923D"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普通铝合金易拉宝，80x200cm</w:t>
            </w:r>
          </w:p>
        </w:tc>
      </w:tr>
      <w:tr w:rsidR="00AC0B8B" w14:paraId="32465595"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7F708D2E"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1BE51F44"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会议手册</w:t>
            </w:r>
          </w:p>
        </w:tc>
        <w:tc>
          <w:tcPr>
            <w:tcW w:w="816" w:type="dxa"/>
            <w:tcBorders>
              <w:top w:val="nil"/>
              <w:left w:val="nil"/>
              <w:bottom w:val="single" w:sz="4" w:space="0" w:color="auto"/>
              <w:right w:val="single" w:sz="4" w:space="0" w:color="auto"/>
            </w:tcBorders>
            <w:vAlign w:val="center"/>
          </w:tcPr>
          <w:p w14:paraId="3FED296D"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本</w:t>
            </w:r>
          </w:p>
        </w:tc>
        <w:tc>
          <w:tcPr>
            <w:tcW w:w="2784" w:type="dxa"/>
            <w:tcBorders>
              <w:top w:val="nil"/>
              <w:left w:val="nil"/>
              <w:bottom w:val="single" w:sz="4" w:space="0" w:color="auto"/>
              <w:right w:val="single" w:sz="4" w:space="0" w:color="auto"/>
            </w:tcBorders>
            <w:vAlign w:val="center"/>
          </w:tcPr>
          <w:p w14:paraId="085B1D82"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500</w:t>
            </w:r>
          </w:p>
        </w:tc>
        <w:tc>
          <w:tcPr>
            <w:tcW w:w="2847" w:type="dxa"/>
            <w:tcBorders>
              <w:top w:val="nil"/>
              <w:left w:val="nil"/>
              <w:bottom w:val="single" w:sz="4" w:space="0" w:color="auto"/>
              <w:right w:val="single" w:sz="4" w:space="0" w:color="auto"/>
            </w:tcBorders>
            <w:vAlign w:val="center"/>
          </w:tcPr>
          <w:p w14:paraId="2A87AEB6"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210*285，封面250g铜版纸哑膜，内页70克胶版纸，彩印12P,黑白88P，胶装</w:t>
            </w:r>
          </w:p>
        </w:tc>
      </w:tr>
      <w:tr w:rsidR="00AC0B8B" w14:paraId="25B0264B"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4F4E0A52"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7FEED9C8"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摘要合集</w:t>
            </w:r>
          </w:p>
        </w:tc>
        <w:tc>
          <w:tcPr>
            <w:tcW w:w="816" w:type="dxa"/>
            <w:tcBorders>
              <w:top w:val="nil"/>
              <w:left w:val="nil"/>
              <w:bottom w:val="single" w:sz="4" w:space="0" w:color="auto"/>
              <w:right w:val="single" w:sz="4" w:space="0" w:color="auto"/>
            </w:tcBorders>
            <w:vAlign w:val="center"/>
          </w:tcPr>
          <w:p w14:paraId="0925C060"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本</w:t>
            </w:r>
          </w:p>
        </w:tc>
        <w:tc>
          <w:tcPr>
            <w:tcW w:w="2784" w:type="dxa"/>
            <w:tcBorders>
              <w:top w:val="nil"/>
              <w:left w:val="nil"/>
              <w:bottom w:val="single" w:sz="4" w:space="0" w:color="auto"/>
              <w:right w:val="single" w:sz="4" w:space="0" w:color="auto"/>
            </w:tcBorders>
            <w:vAlign w:val="center"/>
          </w:tcPr>
          <w:p w14:paraId="0851D9F3"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50</w:t>
            </w:r>
          </w:p>
        </w:tc>
        <w:tc>
          <w:tcPr>
            <w:tcW w:w="2847" w:type="dxa"/>
            <w:tcBorders>
              <w:top w:val="nil"/>
              <w:left w:val="nil"/>
              <w:bottom w:val="single" w:sz="4" w:space="0" w:color="auto"/>
              <w:right w:val="single" w:sz="4" w:space="0" w:color="auto"/>
            </w:tcBorders>
            <w:vAlign w:val="center"/>
          </w:tcPr>
          <w:p w14:paraId="47230629"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210*290，封面铜版纸内页70双胶黑白660P</w:t>
            </w:r>
          </w:p>
        </w:tc>
      </w:tr>
      <w:tr w:rsidR="00AC0B8B" w14:paraId="24A6536B"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71B9C517"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7ECAE5E2"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会议资料袋</w:t>
            </w:r>
          </w:p>
        </w:tc>
        <w:tc>
          <w:tcPr>
            <w:tcW w:w="816" w:type="dxa"/>
            <w:tcBorders>
              <w:top w:val="nil"/>
              <w:left w:val="nil"/>
              <w:bottom w:val="single" w:sz="4" w:space="0" w:color="auto"/>
              <w:right w:val="single" w:sz="4" w:space="0" w:color="auto"/>
            </w:tcBorders>
            <w:vAlign w:val="center"/>
          </w:tcPr>
          <w:p w14:paraId="48E209E9" w14:textId="77777777" w:rsidR="00AC0B8B" w:rsidRDefault="00AC0B8B">
            <w:pPr>
              <w:widowControl/>
              <w:jc w:val="center"/>
              <w:rPr>
                <w:rFonts w:ascii="仿宋" w:eastAsia="仿宋" w:hAnsi="仿宋" w:cs="仿宋"/>
                <w:kern w:val="0"/>
                <w:sz w:val="28"/>
                <w:szCs w:val="28"/>
              </w:rPr>
            </w:pPr>
            <w:proofErr w:type="gramStart"/>
            <w:r>
              <w:rPr>
                <w:rFonts w:ascii="仿宋" w:eastAsia="仿宋" w:hAnsi="仿宋" w:cs="仿宋" w:hint="eastAsia"/>
                <w:kern w:val="0"/>
                <w:sz w:val="28"/>
                <w:szCs w:val="28"/>
              </w:rPr>
              <w:t>个</w:t>
            </w:r>
            <w:proofErr w:type="gramEnd"/>
          </w:p>
        </w:tc>
        <w:tc>
          <w:tcPr>
            <w:tcW w:w="2784" w:type="dxa"/>
            <w:tcBorders>
              <w:top w:val="nil"/>
              <w:left w:val="nil"/>
              <w:bottom w:val="single" w:sz="4" w:space="0" w:color="auto"/>
              <w:right w:val="single" w:sz="4" w:space="0" w:color="auto"/>
            </w:tcBorders>
            <w:vAlign w:val="center"/>
          </w:tcPr>
          <w:p w14:paraId="22A2FE65"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500</w:t>
            </w:r>
          </w:p>
        </w:tc>
        <w:tc>
          <w:tcPr>
            <w:tcW w:w="2847" w:type="dxa"/>
            <w:tcBorders>
              <w:top w:val="nil"/>
              <w:left w:val="nil"/>
              <w:bottom w:val="single" w:sz="4" w:space="0" w:color="auto"/>
              <w:right w:val="single" w:sz="4" w:space="0" w:color="auto"/>
            </w:tcBorders>
            <w:vAlign w:val="center"/>
          </w:tcPr>
          <w:p w14:paraId="62063EDB"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帆布袋，35*40，双面彩色印刷16A</w:t>
            </w:r>
          </w:p>
        </w:tc>
      </w:tr>
      <w:tr w:rsidR="00AC0B8B" w14:paraId="00FB8156"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1BDAED04"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38C36E52"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会议代表证</w:t>
            </w:r>
          </w:p>
        </w:tc>
        <w:tc>
          <w:tcPr>
            <w:tcW w:w="816" w:type="dxa"/>
            <w:tcBorders>
              <w:top w:val="nil"/>
              <w:left w:val="nil"/>
              <w:bottom w:val="single" w:sz="4" w:space="0" w:color="auto"/>
              <w:right w:val="single" w:sz="4" w:space="0" w:color="auto"/>
            </w:tcBorders>
            <w:vAlign w:val="center"/>
          </w:tcPr>
          <w:p w14:paraId="3C6C1EA6"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张</w:t>
            </w:r>
          </w:p>
        </w:tc>
        <w:tc>
          <w:tcPr>
            <w:tcW w:w="2784" w:type="dxa"/>
            <w:tcBorders>
              <w:top w:val="nil"/>
              <w:left w:val="nil"/>
              <w:bottom w:val="single" w:sz="4" w:space="0" w:color="auto"/>
              <w:right w:val="single" w:sz="4" w:space="0" w:color="auto"/>
            </w:tcBorders>
            <w:vAlign w:val="center"/>
          </w:tcPr>
          <w:p w14:paraId="1AE09E7F"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500</w:t>
            </w:r>
          </w:p>
        </w:tc>
        <w:tc>
          <w:tcPr>
            <w:tcW w:w="2847" w:type="dxa"/>
            <w:tcBorders>
              <w:top w:val="nil"/>
              <w:left w:val="nil"/>
              <w:bottom w:val="single" w:sz="4" w:space="0" w:color="auto"/>
              <w:right w:val="single" w:sz="4" w:space="0" w:color="auto"/>
            </w:tcBorders>
            <w:vAlign w:val="center"/>
          </w:tcPr>
          <w:p w14:paraId="362D3FF6"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8*12cm，双面，PVC</w:t>
            </w:r>
          </w:p>
        </w:tc>
      </w:tr>
      <w:tr w:rsidR="00AC0B8B" w14:paraId="53324D0E"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4B9D5FDD"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6F736DC9"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笔记本皮面</w:t>
            </w:r>
          </w:p>
        </w:tc>
        <w:tc>
          <w:tcPr>
            <w:tcW w:w="816" w:type="dxa"/>
            <w:tcBorders>
              <w:top w:val="nil"/>
              <w:left w:val="nil"/>
              <w:bottom w:val="single" w:sz="4" w:space="0" w:color="auto"/>
              <w:right w:val="single" w:sz="4" w:space="0" w:color="auto"/>
            </w:tcBorders>
            <w:vAlign w:val="center"/>
          </w:tcPr>
          <w:p w14:paraId="3A47AEC8" w14:textId="77777777" w:rsidR="00AC0B8B" w:rsidRDefault="00AC0B8B">
            <w:pPr>
              <w:widowControl/>
              <w:jc w:val="center"/>
              <w:rPr>
                <w:rFonts w:ascii="仿宋" w:eastAsia="仿宋" w:hAnsi="仿宋" w:cs="仿宋"/>
                <w:kern w:val="0"/>
                <w:sz w:val="28"/>
                <w:szCs w:val="28"/>
              </w:rPr>
            </w:pPr>
            <w:proofErr w:type="gramStart"/>
            <w:r>
              <w:rPr>
                <w:rFonts w:ascii="仿宋" w:eastAsia="仿宋" w:hAnsi="仿宋" w:cs="仿宋" w:hint="eastAsia"/>
                <w:kern w:val="0"/>
                <w:sz w:val="28"/>
                <w:szCs w:val="28"/>
              </w:rPr>
              <w:t>个</w:t>
            </w:r>
            <w:proofErr w:type="gramEnd"/>
          </w:p>
        </w:tc>
        <w:tc>
          <w:tcPr>
            <w:tcW w:w="2784" w:type="dxa"/>
            <w:tcBorders>
              <w:top w:val="nil"/>
              <w:left w:val="nil"/>
              <w:bottom w:val="single" w:sz="4" w:space="0" w:color="auto"/>
              <w:right w:val="single" w:sz="4" w:space="0" w:color="auto"/>
            </w:tcBorders>
            <w:vAlign w:val="center"/>
          </w:tcPr>
          <w:p w14:paraId="6B0904BF"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500</w:t>
            </w:r>
          </w:p>
        </w:tc>
        <w:tc>
          <w:tcPr>
            <w:tcW w:w="2847" w:type="dxa"/>
            <w:tcBorders>
              <w:top w:val="nil"/>
              <w:left w:val="nil"/>
              <w:bottom w:val="single" w:sz="4" w:space="0" w:color="auto"/>
              <w:right w:val="single" w:sz="4" w:space="0" w:color="auto"/>
            </w:tcBorders>
            <w:vAlign w:val="center"/>
          </w:tcPr>
          <w:p w14:paraId="54080846"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笔记本A5，160页</w:t>
            </w:r>
          </w:p>
        </w:tc>
      </w:tr>
      <w:tr w:rsidR="00AC0B8B" w14:paraId="70E94246"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4BC2F3F1"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111546EF"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会议黑色签字笔</w:t>
            </w:r>
          </w:p>
        </w:tc>
        <w:tc>
          <w:tcPr>
            <w:tcW w:w="816" w:type="dxa"/>
            <w:tcBorders>
              <w:top w:val="nil"/>
              <w:left w:val="nil"/>
              <w:bottom w:val="single" w:sz="4" w:space="0" w:color="auto"/>
              <w:right w:val="single" w:sz="4" w:space="0" w:color="auto"/>
            </w:tcBorders>
            <w:vAlign w:val="center"/>
          </w:tcPr>
          <w:p w14:paraId="784F0541"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支</w:t>
            </w:r>
          </w:p>
        </w:tc>
        <w:tc>
          <w:tcPr>
            <w:tcW w:w="2784" w:type="dxa"/>
            <w:tcBorders>
              <w:top w:val="nil"/>
              <w:left w:val="nil"/>
              <w:bottom w:val="single" w:sz="4" w:space="0" w:color="auto"/>
              <w:right w:val="single" w:sz="4" w:space="0" w:color="auto"/>
            </w:tcBorders>
            <w:vAlign w:val="center"/>
          </w:tcPr>
          <w:p w14:paraId="0A8984EE"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500</w:t>
            </w:r>
          </w:p>
        </w:tc>
        <w:tc>
          <w:tcPr>
            <w:tcW w:w="2847" w:type="dxa"/>
            <w:tcBorders>
              <w:top w:val="nil"/>
              <w:left w:val="nil"/>
              <w:bottom w:val="single" w:sz="4" w:space="0" w:color="auto"/>
              <w:right w:val="single" w:sz="4" w:space="0" w:color="auto"/>
            </w:tcBorders>
            <w:vAlign w:val="center"/>
          </w:tcPr>
          <w:p w14:paraId="58BD4ABE"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定制logo</w:t>
            </w:r>
          </w:p>
        </w:tc>
      </w:tr>
      <w:tr w:rsidR="00AC0B8B" w14:paraId="5683D4CA"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3FA05CCF"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061541E7"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邀请函</w:t>
            </w:r>
          </w:p>
        </w:tc>
        <w:tc>
          <w:tcPr>
            <w:tcW w:w="816" w:type="dxa"/>
            <w:tcBorders>
              <w:top w:val="nil"/>
              <w:left w:val="nil"/>
              <w:bottom w:val="single" w:sz="4" w:space="0" w:color="auto"/>
              <w:right w:val="single" w:sz="4" w:space="0" w:color="auto"/>
            </w:tcBorders>
            <w:vAlign w:val="center"/>
          </w:tcPr>
          <w:p w14:paraId="788DE014"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铜版纸</w:t>
            </w:r>
          </w:p>
        </w:tc>
        <w:tc>
          <w:tcPr>
            <w:tcW w:w="2784" w:type="dxa"/>
            <w:tcBorders>
              <w:top w:val="nil"/>
              <w:left w:val="nil"/>
              <w:bottom w:val="single" w:sz="4" w:space="0" w:color="auto"/>
              <w:right w:val="single" w:sz="4" w:space="0" w:color="auto"/>
            </w:tcBorders>
            <w:vAlign w:val="center"/>
          </w:tcPr>
          <w:p w14:paraId="75DA6310"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100</w:t>
            </w:r>
          </w:p>
        </w:tc>
        <w:tc>
          <w:tcPr>
            <w:tcW w:w="2847" w:type="dxa"/>
            <w:tcBorders>
              <w:top w:val="nil"/>
              <w:left w:val="nil"/>
              <w:bottom w:val="single" w:sz="4" w:space="0" w:color="auto"/>
              <w:right w:val="single" w:sz="4" w:space="0" w:color="auto"/>
            </w:tcBorders>
            <w:vAlign w:val="center"/>
          </w:tcPr>
          <w:p w14:paraId="56174A22"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 xml:space="preserve">　</w:t>
            </w:r>
          </w:p>
        </w:tc>
      </w:tr>
      <w:tr w:rsidR="00AC0B8B" w14:paraId="5D359244"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1A872C71"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4EC0A379" w14:textId="77777777" w:rsidR="00AC0B8B" w:rsidRDefault="00AC0B8B">
            <w:pPr>
              <w:widowControl/>
              <w:jc w:val="center"/>
              <w:rPr>
                <w:rFonts w:ascii="仿宋" w:eastAsia="仿宋" w:hAnsi="仿宋" w:cs="仿宋"/>
                <w:kern w:val="0"/>
                <w:sz w:val="28"/>
                <w:szCs w:val="28"/>
              </w:rPr>
            </w:pPr>
            <w:proofErr w:type="gramStart"/>
            <w:r>
              <w:rPr>
                <w:rFonts w:ascii="仿宋" w:eastAsia="仿宋" w:hAnsi="仿宋" w:cs="仿宋" w:hint="eastAsia"/>
                <w:kern w:val="0"/>
                <w:sz w:val="28"/>
                <w:szCs w:val="28"/>
              </w:rPr>
              <w:t>道旗</w:t>
            </w:r>
            <w:proofErr w:type="gramEnd"/>
          </w:p>
        </w:tc>
        <w:tc>
          <w:tcPr>
            <w:tcW w:w="816" w:type="dxa"/>
            <w:tcBorders>
              <w:top w:val="nil"/>
              <w:left w:val="nil"/>
              <w:bottom w:val="single" w:sz="4" w:space="0" w:color="auto"/>
              <w:right w:val="single" w:sz="4" w:space="0" w:color="auto"/>
            </w:tcBorders>
            <w:vAlign w:val="center"/>
          </w:tcPr>
          <w:p w14:paraId="4F4C2A2E"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面</w:t>
            </w:r>
          </w:p>
        </w:tc>
        <w:tc>
          <w:tcPr>
            <w:tcW w:w="2784" w:type="dxa"/>
            <w:tcBorders>
              <w:top w:val="nil"/>
              <w:left w:val="nil"/>
              <w:bottom w:val="single" w:sz="4" w:space="0" w:color="auto"/>
              <w:right w:val="single" w:sz="4" w:space="0" w:color="auto"/>
            </w:tcBorders>
            <w:vAlign w:val="center"/>
          </w:tcPr>
          <w:p w14:paraId="37FAFCA8"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1</w:t>
            </w:r>
          </w:p>
        </w:tc>
        <w:tc>
          <w:tcPr>
            <w:tcW w:w="2847" w:type="dxa"/>
            <w:tcBorders>
              <w:top w:val="nil"/>
              <w:left w:val="nil"/>
              <w:bottom w:val="single" w:sz="4" w:space="0" w:color="auto"/>
              <w:right w:val="single" w:sz="4" w:space="0" w:color="auto"/>
            </w:tcBorders>
            <w:vAlign w:val="center"/>
          </w:tcPr>
          <w:p w14:paraId="32BB799F"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1.5*3.25M</w:t>
            </w:r>
          </w:p>
        </w:tc>
      </w:tr>
      <w:tr w:rsidR="00AC0B8B" w14:paraId="3FD5778F"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6B391BCF"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08ECBDA1" w14:textId="77777777" w:rsidR="00AC0B8B" w:rsidRDefault="00AC0B8B">
            <w:pPr>
              <w:widowControl/>
              <w:jc w:val="center"/>
              <w:rPr>
                <w:rFonts w:ascii="仿宋" w:eastAsia="仿宋" w:hAnsi="仿宋" w:cs="仿宋"/>
                <w:kern w:val="0"/>
                <w:sz w:val="28"/>
                <w:szCs w:val="28"/>
              </w:rPr>
            </w:pPr>
            <w:proofErr w:type="gramStart"/>
            <w:r>
              <w:rPr>
                <w:rFonts w:ascii="仿宋" w:eastAsia="仿宋" w:hAnsi="仿宋" w:cs="仿宋" w:hint="eastAsia"/>
                <w:kern w:val="0"/>
                <w:sz w:val="28"/>
                <w:szCs w:val="28"/>
              </w:rPr>
              <w:t>奖盘</w:t>
            </w:r>
            <w:proofErr w:type="gramEnd"/>
          </w:p>
        </w:tc>
        <w:tc>
          <w:tcPr>
            <w:tcW w:w="816" w:type="dxa"/>
            <w:tcBorders>
              <w:top w:val="nil"/>
              <w:left w:val="nil"/>
              <w:bottom w:val="single" w:sz="4" w:space="0" w:color="auto"/>
              <w:right w:val="single" w:sz="4" w:space="0" w:color="auto"/>
            </w:tcBorders>
            <w:vAlign w:val="center"/>
          </w:tcPr>
          <w:p w14:paraId="7D336C7A" w14:textId="77777777" w:rsidR="00AC0B8B" w:rsidRDefault="00AC0B8B">
            <w:pPr>
              <w:widowControl/>
              <w:jc w:val="center"/>
              <w:rPr>
                <w:rFonts w:ascii="仿宋" w:eastAsia="仿宋" w:hAnsi="仿宋" w:cs="仿宋"/>
                <w:kern w:val="0"/>
                <w:sz w:val="28"/>
                <w:szCs w:val="28"/>
              </w:rPr>
            </w:pPr>
            <w:proofErr w:type="gramStart"/>
            <w:r>
              <w:rPr>
                <w:rFonts w:ascii="仿宋" w:eastAsia="仿宋" w:hAnsi="仿宋" w:cs="仿宋" w:hint="eastAsia"/>
                <w:kern w:val="0"/>
                <w:sz w:val="28"/>
                <w:szCs w:val="28"/>
              </w:rPr>
              <w:t>个</w:t>
            </w:r>
            <w:proofErr w:type="gramEnd"/>
          </w:p>
        </w:tc>
        <w:tc>
          <w:tcPr>
            <w:tcW w:w="2784" w:type="dxa"/>
            <w:tcBorders>
              <w:top w:val="nil"/>
              <w:left w:val="nil"/>
              <w:bottom w:val="single" w:sz="4" w:space="0" w:color="auto"/>
              <w:right w:val="single" w:sz="4" w:space="0" w:color="auto"/>
            </w:tcBorders>
            <w:vAlign w:val="center"/>
          </w:tcPr>
          <w:p w14:paraId="38D57DDB"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1</w:t>
            </w:r>
          </w:p>
        </w:tc>
        <w:tc>
          <w:tcPr>
            <w:tcW w:w="2847" w:type="dxa"/>
            <w:tcBorders>
              <w:top w:val="nil"/>
              <w:left w:val="nil"/>
              <w:bottom w:val="single" w:sz="4" w:space="0" w:color="auto"/>
              <w:right w:val="single" w:sz="4" w:space="0" w:color="auto"/>
            </w:tcBorders>
            <w:vAlign w:val="center"/>
          </w:tcPr>
          <w:p w14:paraId="714A0602"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直径30厘米带礼盒支架纯铜</w:t>
            </w:r>
          </w:p>
        </w:tc>
      </w:tr>
      <w:tr w:rsidR="00AC0B8B" w14:paraId="55F2C8C1"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7B587419"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0B6AEA68"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KT板异形模切</w:t>
            </w:r>
          </w:p>
        </w:tc>
        <w:tc>
          <w:tcPr>
            <w:tcW w:w="816" w:type="dxa"/>
            <w:tcBorders>
              <w:top w:val="nil"/>
              <w:left w:val="nil"/>
              <w:bottom w:val="single" w:sz="4" w:space="0" w:color="auto"/>
              <w:right w:val="single" w:sz="4" w:space="0" w:color="auto"/>
            </w:tcBorders>
            <w:vAlign w:val="center"/>
          </w:tcPr>
          <w:p w14:paraId="1FAF4D0F"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平方</w:t>
            </w:r>
          </w:p>
        </w:tc>
        <w:tc>
          <w:tcPr>
            <w:tcW w:w="2784" w:type="dxa"/>
            <w:tcBorders>
              <w:top w:val="nil"/>
              <w:left w:val="nil"/>
              <w:bottom w:val="single" w:sz="4" w:space="0" w:color="auto"/>
              <w:right w:val="single" w:sz="4" w:space="0" w:color="auto"/>
            </w:tcBorders>
            <w:vAlign w:val="center"/>
          </w:tcPr>
          <w:p w14:paraId="232BF18C"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4</w:t>
            </w:r>
          </w:p>
        </w:tc>
        <w:tc>
          <w:tcPr>
            <w:tcW w:w="2847" w:type="dxa"/>
            <w:tcBorders>
              <w:top w:val="nil"/>
              <w:left w:val="nil"/>
              <w:bottom w:val="single" w:sz="4" w:space="0" w:color="auto"/>
              <w:right w:val="single" w:sz="4" w:space="0" w:color="auto"/>
            </w:tcBorders>
            <w:vAlign w:val="center"/>
          </w:tcPr>
          <w:p w14:paraId="67DE4B11"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 xml:space="preserve">　</w:t>
            </w:r>
          </w:p>
        </w:tc>
      </w:tr>
      <w:tr w:rsidR="00AC0B8B" w14:paraId="77566F4F"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5E0C7E6F"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205B5EDD"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证书绒布</w:t>
            </w:r>
          </w:p>
        </w:tc>
        <w:tc>
          <w:tcPr>
            <w:tcW w:w="816" w:type="dxa"/>
            <w:tcBorders>
              <w:top w:val="nil"/>
              <w:left w:val="nil"/>
              <w:bottom w:val="single" w:sz="4" w:space="0" w:color="auto"/>
              <w:right w:val="single" w:sz="4" w:space="0" w:color="auto"/>
            </w:tcBorders>
            <w:vAlign w:val="center"/>
          </w:tcPr>
          <w:p w14:paraId="6C530565" w14:textId="77777777" w:rsidR="00AC0B8B" w:rsidRDefault="00AC0B8B">
            <w:pPr>
              <w:widowControl/>
              <w:jc w:val="center"/>
              <w:rPr>
                <w:rFonts w:ascii="仿宋" w:eastAsia="仿宋" w:hAnsi="仿宋" w:cs="仿宋"/>
                <w:kern w:val="0"/>
                <w:sz w:val="28"/>
                <w:szCs w:val="28"/>
              </w:rPr>
            </w:pPr>
            <w:proofErr w:type="gramStart"/>
            <w:r>
              <w:rPr>
                <w:rFonts w:ascii="仿宋" w:eastAsia="仿宋" w:hAnsi="仿宋" w:cs="仿宋" w:hint="eastAsia"/>
                <w:kern w:val="0"/>
                <w:sz w:val="28"/>
                <w:szCs w:val="28"/>
              </w:rPr>
              <w:t>个</w:t>
            </w:r>
            <w:proofErr w:type="gramEnd"/>
          </w:p>
        </w:tc>
        <w:tc>
          <w:tcPr>
            <w:tcW w:w="2784" w:type="dxa"/>
            <w:tcBorders>
              <w:top w:val="nil"/>
              <w:left w:val="nil"/>
              <w:bottom w:val="single" w:sz="4" w:space="0" w:color="auto"/>
              <w:right w:val="single" w:sz="4" w:space="0" w:color="auto"/>
            </w:tcBorders>
            <w:vAlign w:val="center"/>
          </w:tcPr>
          <w:p w14:paraId="4802EDF9"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50</w:t>
            </w:r>
          </w:p>
        </w:tc>
        <w:tc>
          <w:tcPr>
            <w:tcW w:w="2847" w:type="dxa"/>
            <w:tcBorders>
              <w:top w:val="nil"/>
              <w:left w:val="nil"/>
              <w:bottom w:val="single" w:sz="4" w:space="0" w:color="auto"/>
              <w:right w:val="single" w:sz="4" w:space="0" w:color="auto"/>
            </w:tcBorders>
            <w:vAlign w:val="center"/>
          </w:tcPr>
          <w:p w14:paraId="33705415"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8K</w:t>
            </w:r>
          </w:p>
        </w:tc>
      </w:tr>
      <w:tr w:rsidR="00AC0B8B" w14:paraId="3D424CC9"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49F9270E"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765C1993"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证书绒布打印</w:t>
            </w:r>
          </w:p>
        </w:tc>
        <w:tc>
          <w:tcPr>
            <w:tcW w:w="816" w:type="dxa"/>
            <w:tcBorders>
              <w:top w:val="nil"/>
              <w:left w:val="nil"/>
              <w:bottom w:val="single" w:sz="4" w:space="0" w:color="auto"/>
              <w:right w:val="single" w:sz="4" w:space="0" w:color="auto"/>
            </w:tcBorders>
            <w:vAlign w:val="center"/>
          </w:tcPr>
          <w:p w14:paraId="464E2645" w14:textId="77777777" w:rsidR="00AC0B8B" w:rsidRDefault="00AC0B8B">
            <w:pPr>
              <w:widowControl/>
              <w:jc w:val="center"/>
              <w:rPr>
                <w:rFonts w:ascii="仿宋" w:eastAsia="仿宋" w:hAnsi="仿宋" w:cs="仿宋"/>
                <w:kern w:val="0"/>
                <w:sz w:val="28"/>
                <w:szCs w:val="28"/>
              </w:rPr>
            </w:pPr>
            <w:proofErr w:type="gramStart"/>
            <w:r>
              <w:rPr>
                <w:rFonts w:ascii="仿宋" w:eastAsia="仿宋" w:hAnsi="仿宋" w:cs="仿宋" w:hint="eastAsia"/>
                <w:kern w:val="0"/>
                <w:sz w:val="28"/>
                <w:szCs w:val="28"/>
              </w:rPr>
              <w:t>个</w:t>
            </w:r>
            <w:proofErr w:type="gramEnd"/>
          </w:p>
        </w:tc>
        <w:tc>
          <w:tcPr>
            <w:tcW w:w="2784" w:type="dxa"/>
            <w:tcBorders>
              <w:top w:val="nil"/>
              <w:left w:val="nil"/>
              <w:bottom w:val="single" w:sz="4" w:space="0" w:color="auto"/>
              <w:right w:val="single" w:sz="4" w:space="0" w:color="auto"/>
            </w:tcBorders>
            <w:vAlign w:val="center"/>
          </w:tcPr>
          <w:p w14:paraId="3F1F074C"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50</w:t>
            </w:r>
          </w:p>
        </w:tc>
        <w:tc>
          <w:tcPr>
            <w:tcW w:w="2847" w:type="dxa"/>
            <w:tcBorders>
              <w:top w:val="nil"/>
              <w:left w:val="nil"/>
              <w:bottom w:val="single" w:sz="4" w:space="0" w:color="auto"/>
              <w:right w:val="single" w:sz="4" w:space="0" w:color="auto"/>
            </w:tcBorders>
            <w:vAlign w:val="center"/>
          </w:tcPr>
          <w:p w14:paraId="2467CD78"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 xml:space="preserve">　</w:t>
            </w:r>
          </w:p>
        </w:tc>
      </w:tr>
      <w:tr w:rsidR="00AC0B8B" w14:paraId="26E95DB0" w14:textId="77777777">
        <w:trPr>
          <w:trHeight w:val="660"/>
          <w:jc w:val="center"/>
        </w:trPr>
        <w:tc>
          <w:tcPr>
            <w:tcW w:w="924" w:type="dxa"/>
            <w:vMerge/>
            <w:tcBorders>
              <w:top w:val="nil"/>
              <w:left w:val="single" w:sz="4" w:space="0" w:color="auto"/>
              <w:bottom w:val="single" w:sz="4" w:space="0" w:color="auto"/>
              <w:right w:val="single" w:sz="4" w:space="0" w:color="auto"/>
            </w:tcBorders>
            <w:vAlign w:val="center"/>
          </w:tcPr>
          <w:p w14:paraId="33888CD8"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188FFB6F"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大屏舞台</w:t>
            </w:r>
          </w:p>
        </w:tc>
        <w:tc>
          <w:tcPr>
            <w:tcW w:w="816" w:type="dxa"/>
            <w:tcBorders>
              <w:top w:val="nil"/>
              <w:left w:val="nil"/>
              <w:bottom w:val="single" w:sz="4" w:space="0" w:color="auto"/>
              <w:right w:val="single" w:sz="4" w:space="0" w:color="auto"/>
            </w:tcBorders>
            <w:vAlign w:val="center"/>
          </w:tcPr>
          <w:p w14:paraId="66AD974E"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套</w:t>
            </w:r>
          </w:p>
        </w:tc>
        <w:tc>
          <w:tcPr>
            <w:tcW w:w="2784" w:type="dxa"/>
            <w:tcBorders>
              <w:top w:val="nil"/>
              <w:left w:val="nil"/>
              <w:bottom w:val="single" w:sz="4" w:space="0" w:color="auto"/>
              <w:right w:val="single" w:sz="4" w:space="0" w:color="auto"/>
            </w:tcBorders>
            <w:vAlign w:val="center"/>
          </w:tcPr>
          <w:p w14:paraId="2C927E34"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6</w:t>
            </w:r>
          </w:p>
        </w:tc>
        <w:tc>
          <w:tcPr>
            <w:tcW w:w="2847" w:type="dxa"/>
            <w:tcBorders>
              <w:top w:val="nil"/>
              <w:left w:val="nil"/>
              <w:bottom w:val="single" w:sz="4" w:space="0" w:color="auto"/>
              <w:right w:val="single" w:sz="4" w:space="0" w:color="auto"/>
            </w:tcBorders>
            <w:vAlign w:val="center"/>
          </w:tcPr>
          <w:p w14:paraId="0B0055D4"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5m*3m大屏幕P3</w:t>
            </w:r>
            <w:proofErr w:type="gramStart"/>
            <w:r>
              <w:rPr>
                <w:rFonts w:ascii="仿宋" w:eastAsia="仿宋" w:hAnsi="仿宋" w:cs="仿宋" w:hint="eastAsia"/>
                <w:kern w:val="0"/>
                <w:sz w:val="28"/>
                <w:szCs w:val="28"/>
              </w:rPr>
              <w:t>一</w:t>
            </w:r>
            <w:proofErr w:type="gramEnd"/>
            <w:r>
              <w:rPr>
                <w:rFonts w:ascii="仿宋" w:eastAsia="仿宋" w:hAnsi="仿宋" w:cs="仿宋" w:hint="eastAsia"/>
                <w:kern w:val="0"/>
                <w:sz w:val="28"/>
                <w:szCs w:val="28"/>
              </w:rPr>
              <w:t>套（运输，搭建，控台，舞台，地毯，人</w:t>
            </w:r>
            <w:r>
              <w:rPr>
                <w:rFonts w:ascii="仿宋" w:eastAsia="仿宋" w:hAnsi="仿宋" w:cs="仿宋" w:hint="eastAsia"/>
                <w:kern w:val="0"/>
                <w:sz w:val="28"/>
                <w:szCs w:val="28"/>
              </w:rPr>
              <w:lastRenderedPageBreak/>
              <w:t>工，）舞台4.88*3.66*0.4m</w:t>
            </w:r>
          </w:p>
        </w:tc>
      </w:tr>
      <w:tr w:rsidR="00AC0B8B" w14:paraId="64532E59" w14:textId="77777777">
        <w:trPr>
          <w:trHeight w:val="330"/>
          <w:jc w:val="center"/>
        </w:trPr>
        <w:tc>
          <w:tcPr>
            <w:tcW w:w="924" w:type="dxa"/>
            <w:vMerge w:val="restart"/>
            <w:tcBorders>
              <w:top w:val="nil"/>
              <w:left w:val="single" w:sz="4" w:space="0" w:color="auto"/>
              <w:bottom w:val="single" w:sz="4" w:space="0" w:color="auto"/>
              <w:right w:val="single" w:sz="4" w:space="0" w:color="auto"/>
            </w:tcBorders>
            <w:vAlign w:val="center"/>
          </w:tcPr>
          <w:p w14:paraId="61BC0134"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直播</w:t>
            </w:r>
          </w:p>
        </w:tc>
        <w:tc>
          <w:tcPr>
            <w:tcW w:w="1701" w:type="dxa"/>
            <w:tcBorders>
              <w:top w:val="nil"/>
              <w:left w:val="nil"/>
              <w:bottom w:val="single" w:sz="4" w:space="0" w:color="auto"/>
              <w:right w:val="single" w:sz="4" w:space="0" w:color="auto"/>
            </w:tcBorders>
            <w:vAlign w:val="center"/>
          </w:tcPr>
          <w:p w14:paraId="048700AF"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专业摄像直播</w:t>
            </w:r>
          </w:p>
        </w:tc>
        <w:tc>
          <w:tcPr>
            <w:tcW w:w="816" w:type="dxa"/>
            <w:tcBorders>
              <w:top w:val="nil"/>
              <w:left w:val="nil"/>
              <w:bottom w:val="single" w:sz="4" w:space="0" w:color="auto"/>
              <w:right w:val="single" w:sz="4" w:space="0" w:color="auto"/>
            </w:tcBorders>
            <w:vAlign w:val="center"/>
          </w:tcPr>
          <w:p w14:paraId="4A31F66A"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天</w:t>
            </w:r>
          </w:p>
        </w:tc>
        <w:tc>
          <w:tcPr>
            <w:tcW w:w="2784" w:type="dxa"/>
            <w:tcBorders>
              <w:top w:val="nil"/>
              <w:left w:val="nil"/>
              <w:bottom w:val="single" w:sz="4" w:space="0" w:color="auto"/>
              <w:right w:val="single" w:sz="4" w:space="0" w:color="auto"/>
            </w:tcBorders>
            <w:vAlign w:val="center"/>
          </w:tcPr>
          <w:p w14:paraId="79C72D3A"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3</w:t>
            </w:r>
          </w:p>
        </w:tc>
        <w:tc>
          <w:tcPr>
            <w:tcW w:w="2847" w:type="dxa"/>
            <w:tcBorders>
              <w:top w:val="nil"/>
              <w:left w:val="nil"/>
              <w:bottom w:val="single" w:sz="4" w:space="0" w:color="auto"/>
              <w:right w:val="single" w:sz="4" w:space="0" w:color="auto"/>
            </w:tcBorders>
            <w:vAlign w:val="center"/>
          </w:tcPr>
          <w:p w14:paraId="691EF969"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3天照片直播</w:t>
            </w:r>
          </w:p>
        </w:tc>
      </w:tr>
      <w:tr w:rsidR="00AC0B8B" w14:paraId="640A23C2" w14:textId="77777777">
        <w:trPr>
          <w:trHeight w:val="450"/>
          <w:jc w:val="center"/>
        </w:trPr>
        <w:tc>
          <w:tcPr>
            <w:tcW w:w="924" w:type="dxa"/>
            <w:vMerge w:val="restart"/>
            <w:tcBorders>
              <w:top w:val="nil"/>
              <w:left w:val="single" w:sz="4" w:space="0" w:color="auto"/>
              <w:bottom w:val="single" w:sz="4" w:space="0" w:color="auto"/>
              <w:right w:val="single" w:sz="4" w:space="0" w:color="auto"/>
            </w:tcBorders>
            <w:vAlign w:val="center"/>
          </w:tcPr>
          <w:p w14:paraId="6625FA2D"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综合服务</w:t>
            </w:r>
          </w:p>
        </w:tc>
        <w:tc>
          <w:tcPr>
            <w:tcW w:w="1701" w:type="dxa"/>
            <w:tcBorders>
              <w:top w:val="nil"/>
              <w:left w:val="nil"/>
              <w:bottom w:val="single" w:sz="4" w:space="0" w:color="auto"/>
              <w:right w:val="single" w:sz="4" w:space="0" w:color="auto"/>
            </w:tcBorders>
            <w:vAlign w:val="center"/>
          </w:tcPr>
          <w:p w14:paraId="59FB7520"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全案设计</w:t>
            </w:r>
          </w:p>
        </w:tc>
        <w:tc>
          <w:tcPr>
            <w:tcW w:w="816" w:type="dxa"/>
            <w:tcBorders>
              <w:top w:val="nil"/>
              <w:left w:val="nil"/>
              <w:bottom w:val="single" w:sz="4" w:space="0" w:color="auto"/>
              <w:right w:val="single" w:sz="4" w:space="0" w:color="auto"/>
            </w:tcBorders>
            <w:vAlign w:val="center"/>
          </w:tcPr>
          <w:p w14:paraId="1EC9323B"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套</w:t>
            </w:r>
          </w:p>
        </w:tc>
        <w:tc>
          <w:tcPr>
            <w:tcW w:w="2784" w:type="dxa"/>
            <w:tcBorders>
              <w:top w:val="nil"/>
              <w:left w:val="nil"/>
              <w:bottom w:val="single" w:sz="4" w:space="0" w:color="auto"/>
              <w:right w:val="single" w:sz="4" w:space="0" w:color="auto"/>
            </w:tcBorders>
            <w:vAlign w:val="center"/>
          </w:tcPr>
          <w:p w14:paraId="2798C09A"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1</w:t>
            </w:r>
          </w:p>
        </w:tc>
        <w:tc>
          <w:tcPr>
            <w:tcW w:w="2847" w:type="dxa"/>
            <w:tcBorders>
              <w:top w:val="nil"/>
              <w:left w:val="nil"/>
              <w:bottom w:val="single" w:sz="4" w:space="0" w:color="auto"/>
              <w:right w:val="single" w:sz="4" w:space="0" w:color="auto"/>
            </w:tcBorders>
            <w:vAlign w:val="center"/>
          </w:tcPr>
          <w:p w14:paraId="2A218C25" w14:textId="77777777" w:rsidR="00AC0B8B" w:rsidRDefault="00AC0B8B">
            <w:pPr>
              <w:widowControl/>
              <w:jc w:val="left"/>
              <w:rPr>
                <w:rFonts w:ascii="仿宋" w:eastAsia="仿宋" w:hAnsi="仿宋" w:cs="仿宋"/>
                <w:kern w:val="0"/>
                <w:sz w:val="28"/>
                <w:szCs w:val="28"/>
              </w:rPr>
            </w:pPr>
            <w:r>
              <w:rPr>
                <w:rFonts w:ascii="仿宋" w:eastAsia="仿宋" w:hAnsi="仿宋" w:cs="仿宋" w:hint="eastAsia"/>
                <w:kern w:val="0"/>
                <w:sz w:val="28"/>
                <w:szCs w:val="28"/>
              </w:rPr>
              <w:t>主画面及物料延伸设计，及线上设计</w:t>
            </w:r>
          </w:p>
        </w:tc>
      </w:tr>
      <w:tr w:rsidR="00AC0B8B" w14:paraId="25A27BA0"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740AABC8"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586CFD7C"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接送机</w:t>
            </w:r>
          </w:p>
        </w:tc>
        <w:tc>
          <w:tcPr>
            <w:tcW w:w="816" w:type="dxa"/>
            <w:tcBorders>
              <w:top w:val="nil"/>
              <w:left w:val="nil"/>
              <w:bottom w:val="single" w:sz="4" w:space="0" w:color="auto"/>
              <w:right w:val="single" w:sz="4" w:space="0" w:color="auto"/>
            </w:tcBorders>
            <w:vAlign w:val="center"/>
          </w:tcPr>
          <w:p w14:paraId="68455230"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趟</w:t>
            </w:r>
          </w:p>
        </w:tc>
        <w:tc>
          <w:tcPr>
            <w:tcW w:w="2784" w:type="dxa"/>
            <w:tcBorders>
              <w:top w:val="nil"/>
              <w:left w:val="nil"/>
              <w:bottom w:val="single" w:sz="4" w:space="0" w:color="auto"/>
              <w:right w:val="single" w:sz="4" w:space="0" w:color="auto"/>
            </w:tcBorders>
            <w:vAlign w:val="center"/>
          </w:tcPr>
          <w:p w14:paraId="466EFAF7"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20</w:t>
            </w:r>
          </w:p>
        </w:tc>
        <w:tc>
          <w:tcPr>
            <w:tcW w:w="2847" w:type="dxa"/>
            <w:tcBorders>
              <w:top w:val="nil"/>
              <w:left w:val="nil"/>
              <w:bottom w:val="single" w:sz="4" w:space="0" w:color="auto"/>
              <w:right w:val="single" w:sz="4" w:space="0" w:color="auto"/>
            </w:tcBorders>
            <w:vAlign w:val="center"/>
          </w:tcPr>
          <w:p w14:paraId="2A9EB56A" w14:textId="77777777" w:rsidR="00AC0B8B" w:rsidRDefault="00AC0B8B">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20万左右B级轿车（南京南站、禄口机场可分开报价）</w:t>
            </w:r>
          </w:p>
        </w:tc>
      </w:tr>
      <w:tr w:rsidR="00AC0B8B" w14:paraId="5AE95262" w14:textId="77777777">
        <w:trPr>
          <w:trHeight w:val="660"/>
          <w:jc w:val="center"/>
        </w:trPr>
        <w:tc>
          <w:tcPr>
            <w:tcW w:w="924" w:type="dxa"/>
            <w:vMerge/>
            <w:tcBorders>
              <w:top w:val="nil"/>
              <w:left w:val="single" w:sz="4" w:space="0" w:color="auto"/>
              <w:bottom w:val="single" w:sz="4" w:space="0" w:color="auto"/>
              <w:right w:val="single" w:sz="4" w:space="0" w:color="auto"/>
            </w:tcBorders>
            <w:vAlign w:val="center"/>
          </w:tcPr>
          <w:p w14:paraId="656D73FA"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33072945"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接送机</w:t>
            </w:r>
          </w:p>
        </w:tc>
        <w:tc>
          <w:tcPr>
            <w:tcW w:w="816" w:type="dxa"/>
            <w:tcBorders>
              <w:top w:val="nil"/>
              <w:left w:val="nil"/>
              <w:bottom w:val="single" w:sz="4" w:space="0" w:color="auto"/>
              <w:right w:val="single" w:sz="4" w:space="0" w:color="auto"/>
            </w:tcBorders>
            <w:vAlign w:val="center"/>
          </w:tcPr>
          <w:p w14:paraId="34C701AD"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趟</w:t>
            </w:r>
          </w:p>
        </w:tc>
        <w:tc>
          <w:tcPr>
            <w:tcW w:w="2784" w:type="dxa"/>
            <w:tcBorders>
              <w:top w:val="nil"/>
              <w:left w:val="nil"/>
              <w:bottom w:val="single" w:sz="4" w:space="0" w:color="auto"/>
              <w:right w:val="single" w:sz="4" w:space="0" w:color="auto"/>
            </w:tcBorders>
            <w:vAlign w:val="center"/>
          </w:tcPr>
          <w:p w14:paraId="519819DF"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15</w:t>
            </w:r>
          </w:p>
        </w:tc>
        <w:tc>
          <w:tcPr>
            <w:tcW w:w="2847" w:type="dxa"/>
            <w:tcBorders>
              <w:top w:val="nil"/>
              <w:left w:val="nil"/>
              <w:bottom w:val="single" w:sz="4" w:space="0" w:color="auto"/>
              <w:right w:val="single" w:sz="4" w:space="0" w:color="auto"/>
            </w:tcBorders>
            <w:vAlign w:val="center"/>
          </w:tcPr>
          <w:p w14:paraId="5325598D" w14:textId="77777777" w:rsidR="00AC0B8B" w:rsidRDefault="00AC0B8B">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商务车（南京南站、禄口机场可分开报价）</w:t>
            </w:r>
          </w:p>
        </w:tc>
      </w:tr>
      <w:tr w:rsidR="00AC0B8B" w14:paraId="5D7C1E98" w14:textId="77777777">
        <w:trPr>
          <w:trHeight w:val="660"/>
          <w:jc w:val="center"/>
        </w:trPr>
        <w:tc>
          <w:tcPr>
            <w:tcW w:w="924" w:type="dxa"/>
            <w:vMerge/>
            <w:tcBorders>
              <w:top w:val="nil"/>
              <w:left w:val="single" w:sz="4" w:space="0" w:color="auto"/>
              <w:bottom w:val="single" w:sz="4" w:space="0" w:color="auto"/>
              <w:right w:val="single" w:sz="4" w:space="0" w:color="auto"/>
            </w:tcBorders>
            <w:vAlign w:val="center"/>
          </w:tcPr>
          <w:p w14:paraId="440A637A"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5D970C0C"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中巴</w:t>
            </w:r>
          </w:p>
        </w:tc>
        <w:tc>
          <w:tcPr>
            <w:tcW w:w="816" w:type="dxa"/>
            <w:tcBorders>
              <w:top w:val="nil"/>
              <w:left w:val="nil"/>
              <w:bottom w:val="single" w:sz="4" w:space="0" w:color="auto"/>
              <w:right w:val="single" w:sz="4" w:space="0" w:color="auto"/>
            </w:tcBorders>
            <w:vAlign w:val="center"/>
          </w:tcPr>
          <w:p w14:paraId="06B60234"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天</w:t>
            </w:r>
          </w:p>
        </w:tc>
        <w:tc>
          <w:tcPr>
            <w:tcW w:w="2784" w:type="dxa"/>
            <w:tcBorders>
              <w:top w:val="nil"/>
              <w:left w:val="nil"/>
              <w:bottom w:val="single" w:sz="4" w:space="0" w:color="auto"/>
              <w:right w:val="single" w:sz="4" w:space="0" w:color="auto"/>
            </w:tcBorders>
            <w:vAlign w:val="center"/>
          </w:tcPr>
          <w:p w14:paraId="0F7F3034"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c>
          <w:tcPr>
            <w:tcW w:w="2847" w:type="dxa"/>
            <w:tcBorders>
              <w:top w:val="nil"/>
              <w:left w:val="nil"/>
              <w:bottom w:val="single" w:sz="4" w:space="0" w:color="auto"/>
              <w:right w:val="single" w:sz="4" w:space="0" w:color="auto"/>
            </w:tcBorders>
            <w:vAlign w:val="center"/>
          </w:tcPr>
          <w:p w14:paraId="1D68EDEB" w14:textId="77777777" w:rsidR="00AC0B8B" w:rsidRDefault="00AC0B8B">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考斯</w:t>
            </w:r>
            <w:proofErr w:type="gramStart"/>
            <w:r>
              <w:rPr>
                <w:rFonts w:ascii="仿宋" w:eastAsia="仿宋" w:hAnsi="仿宋" w:cs="仿宋" w:hint="eastAsia"/>
                <w:color w:val="000000"/>
                <w:kern w:val="0"/>
                <w:sz w:val="28"/>
                <w:szCs w:val="28"/>
              </w:rPr>
              <w:t>特</w:t>
            </w:r>
            <w:proofErr w:type="gramEnd"/>
            <w:r>
              <w:rPr>
                <w:rFonts w:ascii="仿宋" w:eastAsia="仿宋" w:hAnsi="仿宋" w:cs="仿宋" w:hint="eastAsia"/>
                <w:color w:val="000000"/>
                <w:kern w:val="0"/>
                <w:sz w:val="28"/>
                <w:szCs w:val="28"/>
              </w:rPr>
              <w:t>和中巴</w:t>
            </w:r>
          </w:p>
        </w:tc>
      </w:tr>
      <w:tr w:rsidR="00AC0B8B" w14:paraId="265B0FBA" w14:textId="77777777">
        <w:trPr>
          <w:trHeight w:val="990"/>
          <w:jc w:val="center"/>
        </w:trPr>
        <w:tc>
          <w:tcPr>
            <w:tcW w:w="924" w:type="dxa"/>
            <w:vMerge/>
            <w:tcBorders>
              <w:top w:val="nil"/>
              <w:left w:val="single" w:sz="4" w:space="0" w:color="auto"/>
              <w:bottom w:val="single" w:sz="4" w:space="0" w:color="auto"/>
              <w:right w:val="single" w:sz="4" w:space="0" w:color="auto"/>
            </w:tcBorders>
            <w:vAlign w:val="center"/>
          </w:tcPr>
          <w:p w14:paraId="7DAE9F55"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2F237239" w14:textId="77777777" w:rsidR="00AC0B8B" w:rsidRDefault="00AC0B8B">
            <w:pPr>
              <w:widowControl/>
              <w:jc w:val="center"/>
              <w:rPr>
                <w:rFonts w:ascii="仿宋" w:eastAsia="仿宋" w:hAnsi="仿宋" w:cs="仿宋"/>
                <w:kern w:val="0"/>
                <w:sz w:val="28"/>
                <w:szCs w:val="28"/>
              </w:rPr>
            </w:pPr>
            <w:proofErr w:type="gramStart"/>
            <w:r>
              <w:rPr>
                <w:rFonts w:ascii="仿宋" w:eastAsia="仿宋" w:hAnsi="仿宋" w:cs="仿宋" w:hint="eastAsia"/>
                <w:kern w:val="0"/>
                <w:sz w:val="28"/>
                <w:szCs w:val="28"/>
              </w:rPr>
              <w:t>茶歇</w:t>
            </w:r>
            <w:proofErr w:type="gramEnd"/>
          </w:p>
        </w:tc>
        <w:tc>
          <w:tcPr>
            <w:tcW w:w="816" w:type="dxa"/>
            <w:tcBorders>
              <w:top w:val="nil"/>
              <w:left w:val="nil"/>
              <w:bottom w:val="single" w:sz="4" w:space="0" w:color="auto"/>
              <w:right w:val="single" w:sz="4" w:space="0" w:color="auto"/>
            </w:tcBorders>
            <w:vAlign w:val="center"/>
          </w:tcPr>
          <w:p w14:paraId="7DE1AF5F"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人</w:t>
            </w:r>
          </w:p>
        </w:tc>
        <w:tc>
          <w:tcPr>
            <w:tcW w:w="2784" w:type="dxa"/>
            <w:tcBorders>
              <w:top w:val="nil"/>
              <w:left w:val="nil"/>
              <w:bottom w:val="single" w:sz="4" w:space="0" w:color="auto"/>
              <w:right w:val="single" w:sz="4" w:space="0" w:color="auto"/>
            </w:tcBorders>
            <w:vAlign w:val="center"/>
          </w:tcPr>
          <w:p w14:paraId="5611D854"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200人次</w:t>
            </w:r>
          </w:p>
        </w:tc>
        <w:tc>
          <w:tcPr>
            <w:tcW w:w="2847" w:type="dxa"/>
            <w:tcBorders>
              <w:top w:val="nil"/>
              <w:left w:val="nil"/>
              <w:bottom w:val="single" w:sz="4" w:space="0" w:color="auto"/>
              <w:right w:val="single" w:sz="4" w:space="0" w:color="auto"/>
            </w:tcBorders>
            <w:vAlign w:val="center"/>
          </w:tcPr>
          <w:p w14:paraId="05A5026F" w14:textId="77777777" w:rsidR="00AC0B8B" w:rsidRDefault="00AC0B8B">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5个半天总价（水果点心糕点饼干咖啡，饮料，茶水）；500人会议按照200人准备</w:t>
            </w:r>
          </w:p>
        </w:tc>
      </w:tr>
      <w:tr w:rsidR="00AC0B8B" w14:paraId="7DFA631B"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0E771D47"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0AAAE3F2"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合影</w:t>
            </w:r>
          </w:p>
        </w:tc>
        <w:tc>
          <w:tcPr>
            <w:tcW w:w="816" w:type="dxa"/>
            <w:tcBorders>
              <w:top w:val="nil"/>
              <w:left w:val="nil"/>
              <w:bottom w:val="single" w:sz="4" w:space="0" w:color="auto"/>
              <w:right w:val="single" w:sz="4" w:space="0" w:color="auto"/>
            </w:tcBorders>
            <w:vAlign w:val="center"/>
          </w:tcPr>
          <w:p w14:paraId="58F76266"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次</w:t>
            </w:r>
          </w:p>
        </w:tc>
        <w:tc>
          <w:tcPr>
            <w:tcW w:w="2784" w:type="dxa"/>
            <w:tcBorders>
              <w:top w:val="nil"/>
              <w:left w:val="nil"/>
              <w:bottom w:val="single" w:sz="4" w:space="0" w:color="auto"/>
              <w:right w:val="single" w:sz="4" w:space="0" w:color="auto"/>
            </w:tcBorders>
            <w:vAlign w:val="center"/>
          </w:tcPr>
          <w:p w14:paraId="2586D8B2"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500人</w:t>
            </w:r>
          </w:p>
        </w:tc>
        <w:tc>
          <w:tcPr>
            <w:tcW w:w="2847" w:type="dxa"/>
            <w:tcBorders>
              <w:top w:val="nil"/>
              <w:left w:val="nil"/>
              <w:bottom w:val="single" w:sz="4" w:space="0" w:color="auto"/>
              <w:right w:val="single" w:sz="4" w:space="0" w:color="auto"/>
            </w:tcBorders>
            <w:vAlign w:val="center"/>
          </w:tcPr>
          <w:p w14:paraId="4133DEE2" w14:textId="77777777" w:rsidR="00AC0B8B" w:rsidRDefault="00AC0B8B">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500人次的会议合影，电子版，精修</w:t>
            </w:r>
          </w:p>
        </w:tc>
      </w:tr>
      <w:tr w:rsidR="00AC0B8B" w14:paraId="7307BDCF" w14:textId="77777777">
        <w:trPr>
          <w:trHeight w:val="330"/>
          <w:jc w:val="center"/>
        </w:trPr>
        <w:tc>
          <w:tcPr>
            <w:tcW w:w="924" w:type="dxa"/>
            <w:vMerge/>
            <w:tcBorders>
              <w:top w:val="nil"/>
              <w:left w:val="single" w:sz="4" w:space="0" w:color="auto"/>
              <w:bottom w:val="single" w:sz="4" w:space="0" w:color="auto"/>
              <w:right w:val="single" w:sz="4" w:space="0" w:color="auto"/>
            </w:tcBorders>
            <w:vAlign w:val="center"/>
          </w:tcPr>
          <w:p w14:paraId="09B90F4E" w14:textId="77777777" w:rsidR="00AC0B8B" w:rsidRDefault="00AC0B8B">
            <w:pPr>
              <w:widowControl/>
              <w:jc w:val="left"/>
              <w:rPr>
                <w:rFonts w:ascii="仿宋" w:eastAsia="仿宋" w:hAnsi="仿宋" w:cs="仿宋"/>
                <w:color w:val="000000"/>
                <w:kern w:val="0"/>
                <w:sz w:val="28"/>
                <w:szCs w:val="28"/>
              </w:rPr>
            </w:pPr>
          </w:p>
        </w:tc>
        <w:tc>
          <w:tcPr>
            <w:tcW w:w="1701" w:type="dxa"/>
            <w:tcBorders>
              <w:top w:val="nil"/>
              <w:left w:val="nil"/>
              <w:bottom w:val="single" w:sz="4" w:space="0" w:color="auto"/>
              <w:right w:val="single" w:sz="4" w:space="0" w:color="auto"/>
            </w:tcBorders>
            <w:vAlign w:val="center"/>
          </w:tcPr>
          <w:p w14:paraId="1B8CC6A1" w14:textId="77777777" w:rsidR="00AC0B8B" w:rsidRDefault="00AC0B8B">
            <w:pPr>
              <w:widowControl/>
              <w:jc w:val="center"/>
              <w:rPr>
                <w:rFonts w:ascii="仿宋" w:eastAsia="仿宋" w:hAnsi="仿宋" w:cs="仿宋"/>
                <w:kern w:val="0"/>
                <w:sz w:val="28"/>
                <w:szCs w:val="28"/>
              </w:rPr>
            </w:pPr>
            <w:r>
              <w:rPr>
                <w:rFonts w:ascii="仿宋" w:eastAsia="仿宋" w:hAnsi="仿宋" w:cs="仿宋" w:hint="eastAsia"/>
                <w:kern w:val="0"/>
                <w:sz w:val="28"/>
                <w:szCs w:val="28"/>
              </w:rPr>
              <w:t>其他服务</w:t>
            </w:r>
          </w:p>
        </w:tc>
        <w:tc>
          <w:tcPr>
            <w:tcW w:w="816" w:type="dxa"/>
            <w:tcBorders>
              <w:top w:val="nil"/>
              <w:left w:val="nil"/>
              <w:bottom w:val="single" w:sz="4" w:space="0" w:color="auto"/>
              <w:right w:val="single" w:sz="4" w:space="0" w:color="auto"/>
            </w:tcBorders>
            <w:vAlign w:val="center"/>
          </w:tcPr>
          <w:p w14:paraId="02ACD72C"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项</w:t>
            </w:r>
          </w:p>
        </w:tc>
        <w:tc>
          <w:tcPr>
            <w:tcW w:w="2784" w:type="dxa"/>
            <w:tcBorders>
              <w:top w:val="nil"/>
              <w:left w:val="nil"/>
              <w:bottom w:val="single" w:sz="4" w:space="0" w:color="auto"/>
              <w:right w:val="single" w:sz="4" w:space="0" w:color="auto"/>
            </w:tcBorders>
            <w:vAlign w:val="center"/>
          </w:tcPr>
          <w:p w14:paraId="3BC76DCE" w14:textId="77777777" w:rsidR="00AC0B8B" w:rsidRDefault="00AC0B8B">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c>
          <w:tcPr>
            <w:tcW w:w="2847" w:type="dxa"/>
            <w:tcBorders>
              <w:top w:val="nil"/>
              <w:left w:val="nil"/>
              <w:bottom w:val="single" w:sz="4" w:space="0" w:color="auto"/>
              <w:right w:val="single" w:sz="4" w:space="0" w:color="auto"/>
            </w:tcBorders>
            <w:vAlign w:val="center"/>
          </w:tcPr>
          <w:p w14:paraId="6CCC41DD" w14:textId="77777777" w:rsidR="00AC0B8B" w:rsidRDefault="00AC0B8B">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其他会务服务，包括本清单未列明但包含</w:t>
            </w:r>
            <w:r>
              <w:rPr>
                <w:rFonts w:ascii="仿宋" w:eastAsia="仿宋" w:hAnsi="仿宋" w:cs="仿宋" w:hint="eastAsia"/>
                <w:color w:val="000000"/>
                <w:kern w:val="0"/>
                <w:sz w:val="28"/>
                <w:szCs w:val="28"/>
              </w:rPr>
              <w:lastRenderedPageBreak/>
              <w:t>在会务服务内的内容，如财务收款等</w:t>
            </w:r>
          </w:p>
        </w:tc>
      </w:tr>
    </w:tbl>
    <w:p w14:paraId="0B09983A" w14:textId="77777777" w:rsidR="00AC0B8B" w:rsidRDefault="00AC0B8B">
      <w:pPr>
        <w:widowControl/>
        <w:shd w:val="clear" w:color="auto" w:fill="FFFFFF"/>
        <w:spacing w:line="440" w:lineRule="exact"/>
        <w:ind w:firstLineChars="200" w:firstLine="562"/>
        <w:jc w:val="left"/>
        <w:rPr>
          <w:rFonts w:ascii="仿宋" w:eastAsia="仿宋" w:hAnsi="仿宋" w:cs="仿宋"/>
          <w:b/>
          <w:bCs/>
          <w:color w:val="333333"/>
          <w:sz w:val="28"/>
          <w:szCs w:val="28"/>
        </w:rPr>
      </w:pPr>
      <w:r>
        <w:rPr>
          <w:rFonts w:ascii="仿宋" w:eastAsia="仿宋" w:hAnsi="仿宋" w:cs="仿宋" w:hint="eastAsia"/>
          <w:b/>
          <w:bCs/>
          <w:color w:val="000000"/>
          <w:kern w:val="0"/>
          <w:sz w:val="28"/>
          <w:szCs w:val="28"/>
          <w:shd w:val="clear" w:color="auto" w:fill="FFFFFF"/>
          <w:lang w:bidi="ar"/>
        </w:rPr>
        <w:lastRenderedPageBreak/>
        <w:t>注：1.成交人需无条件配合本项目审计单位的审计工作。</w:t>
      </w:r>
    </w:p>
    <w:p w14:paraId="0A219D73" w14:textId="77777777" w:rsidR="00AC0B8B" w:rsidRDefault="00AC0B8B">
      <w:pPr>
        <w:widowControl/>
        <w:shd w:val="clear" w:color="auto" w:fill="FFFFFF"/>
        <w:spacing w:line="440" w:lineRule="exact"/>
        <w:ind w:firstLineChars="200" w:firstLine="562"/>
        <w:jc w:val="left"/>
        <w:rPr>
          <w:rFonts w:ascii="仿宋" w:eastAsia="仿宋" w:hAnsi="仿宋" w:cs="仿宋"/>
          <w:b/>
          <w:bCs/>
          <w:color w:val="333333"/>
          <w:sz w:val="28"/>
          <w:szCs w:val="28"/>
        </w:rPr>
      </w:pPr>
      <w:r>
        <w:rPr>
          <w:rFonts w:ascii="仿宋" w:eastAsia="仿宋" w:hAnsi="仿宋" w:cs="仿宋" w:hint="eastAsia"/>
          <w:b/>
          <w:bCs/>
          <w:color w:val="000000"/>
          <w:kern w:val="0"/>
          <w:sz w:val="28"/>
          <w:szCs w:val="28"/>
          <w:shd w:val="clear" w:color="auto" w:fill="FFFFFF"/>
          <w:lang w:bidi="ar"/>
        </w:rPr>
        <w:t>2.如现场流程发生调整，成交人需无条件配合采购</w:t>
      </w:r>
      <w:proofErr w:type="gramStart"/>
      <w:r>
        <w:rPr>
          <w:rFonts w:ascii="仿宋" w:eastAsia="仿宋" w:hAnsi="仿宋" w:cs="仿宋" w:hint="eastAsia"/>
          <w:b/>
          <w:bCs/>
          <w:color w:val="000000"/>
          <w:kern w:val="0"/>
          <w:sz w:val="28"/>
          <w:szCs w:val="28"/>
          <w:shd w:val="clear" w:color="auto" w:fill="FFFFFF"/>
          <w:lang w:bidi="ar"/>
        </w:rPr>
        <w:t>方调整</w:t>
      </w:r>
      <w:proofErr w:type="gramEnd"/>
      <w:r>
        <w:rPr>
          <w:rFonts w:ascii="仿宋" w:eastAsia="仿宋" w:hAnsi="仿宋" w:cs="仿宋" w:hint="eastAsia"/>
          <w:b/>
          <w:bCs/>
          <w:color w:val="000000"/>
          <w:kern w:val="0"/>
          <w:sz w:val="28"/>
          <w:szCs w:val="28"/>
          <w:shd w:val="clear" w:color="auto" w:fill="FFFFFF"/>
          <w:lang w:bidi="ar"/>
        </w:rPr>
        <w:t>方案并执行，所产生的费用由统筹考虑在报价中，后续不予调整。</w:t>
      </w:r>
    </w:p>
    <w:p w14:paraId="46A1F6FB" w14:textId="62499C8B" w:rsidR="00AC0B8B" w:rsidRPr="003052FF" w:rsidRDefault="00AC0B8B">
      <w:pPr>
        <w:widowControl/>
        <w:shd w:val="clear" w:color="auto" w:fill="FFFFFF"/>
        <w:spacing w:line="440" w:lineRule="exact"/>
        <w:ind w:firstLineChars="200" w:firstLine="562"/>
        <w:jc w:val="left"/>
        <w:rPr>
          <w:rFonts w:ascii="黑体" w:eastAsia="黑体" w:hAnsi="黑体" w:cs="黑体"/>
          <w:b/>
          <w:bCs/>
          <w:color w:val="FF0000"/>
          <w:kern w:val="0"/>
          <w:sz w:val="28"/>
          <w:szCs w:val="28"/>
          <w:shd w:val="clear" w:color="auto" w:fill="FFFFFF"/>
          <w:lang w:bidi="ar"/>
        </w:rPr>
      </w:pPr>
      <w:bookmarkStart w:id="0" w:name="_GoBack"/>
      <w:r w:rsidRPr="003052FF">
        <w:rPr>
          <w:rFonts w:ascii="仿宋" w:eastAsia="仿宋" w:hAnsi="仿宋" w:cs="仿宋" w:hint="eastAsia"/>
          <w:b/>
          <w:bCs/>
          <w:color w:val="FF0000"/>
          <w:kern w:val="0"/>
          <w:sz w:val="28"/>
          <w:szCs w:val="28"/>
          <w:shd w:val="clear" w:color="auto" w:fill="FFFFFF"/>
          <w:lang w:bidi="ar"/>
        </w:rPr>
        <w:t>※</w:t>
      </w:r>
      <w:r w:rsidRPr="003052FF">
        <w:rPr>
          <w:rFonts w:ascii="黑体" w:eastAsia="黑体" w:hAnsi="黑体" w:cs="黑体" w:hint="eastAsia"/>
          <w:b/>
          <w:bCs/>
          <w:color w:val="FF0000"/>
          <w:kern w:val="0"/>
          <w:sz w:val="28"/>
          <w:szCs w:val="28"/>
          <w:shd w:val="clear" w:color="auto" w:fill="FFFFFF"/>
          <w:lang w:bidi="ar"/>
        </w:rPr>
        <w:t>3.报价时请注明以上清单单价，以便后续结算，未报单价的将予以废标。</w:t>
      </w:r>
    </w:p>
    <w:bookmarkEnd w:id="0"/>
    <w:p w14:paraId="4E8CC97C" w14:textId="77777777" w:rsidR="00AC0B8B" w:rsidRDefault="00AC0B8B">
      <w:pPr>
        <w:widowControl/>
        <w:shd w:val="clear" w:color="auto" w:fill="FFFFFF"/>
        <w:spacing w:line="440" w:lineRule="exact"/>
        <w:ind w:firstLineChars="200" w:firstLine="562"/>
        <w:jc w:val="left"/>
        <w:rPr>
          <w:rFonts w:ascii="黑体" w:eastAsia="黑体" w:hAnsi="黑体" w:cs="黑体"/>
          <w:b/>
          <w:bCs/>
          <w:color w:val="000000"/>
          <w:kern w:val="0"/>
          <w:sz w:val="28"/>
          <w:szCs w:val="28"/>
          <w:highlight w:val="yellow"/>
          <w:shd w:val="clear" w:color="auto" w:fill="FFFFFF"/>
          <w:lang w:bidi="ar"/>
        </w:rPr>
      </w:pPr>
    </w:p>
    <w:p w14:paraId="0A1A6CC5" w14:textId="77777777" w:rsidR="00AC0B8B" w:rsidRPr="00B70D3B" w:rsidRDefault="00AC0B8B">
      <w:pPr>
        <w:widowControl/>
        <w:shd w:val="clear" w:color="auto" w:fill="FFFFFF"/>
        <w:spacing w:line="440" w:lineRule="exact"/>
        <w:ind w:firstLineChars="200" w:firstLine="562"/>
        <w:jc w:val="left"/>
        <w:rPr>
          <w:rFonts w:ascii="黑体" w:eastAsia="仿宋" w:hAnsi="黑体" w:cs="黑体"/>
          <w:b/>
          <w:bCs/>
          <w:color w:val="FF0000"/>
          <w:kern w:val="0"/>
          <w:sz w:val="28"/>
          <w:szCs w:val="28"/>
          <w:highlight w:val="yellow"/>
          <w:shd w:val="clear" w:color="auto" w:fill="FFFFFF"/>
          <w:lang w:bidi="ar"/>
        </w:rPr>
      </w:pPr>
      <w:r w:rsidRPr="00B70D3B">
        <w:rPr>
          <w:rFonts w:ascii="仿宋" w:eastAsia="仿宋" w:hAnsi="仿宋" w:cs="仿宋" w:hint="eastAsia"/>
          <w:b/>
          <w:bCs/>
          <w:color w:val="FF0000"/>
          <w:kern w:val="0"/>
          <w:sz w:val="28"/>
          <w:szCs w:val="28"/>
          <w:shd w:val="clear" w:color="auto" w:fill="FFFFFF"/>
          <w:lang w:bidi="ar"/>
        </w:rPr>
        <w:t>本项目※项为必须满足项，如不满足，将被废标。</w:t>
      </w:r>
    </w:p>
    <w:p w14:paraId="32CB896C" w14:textId="77777777" w:rsidR="00AC0B8B" w:rsidRDefault="00AC0B8B">
      <w:pPr>
        <w:spacing w:line="440" w:lineRule="exact"/>
        <w:ind w:firstLineChars="200" w:firstLine="560"/>
        <w:rPr>
          <w:rFonts w:ascii="仿宋" w:eastAsia="仿宋" w:hAnsi="仿宋" w:cs="仿宋"/>
          <w:sz w:val="28"/>
          <w:szCs w:val="28"/>
        </w:rPr>
      </w:pPr>
    </w:p>
    <w:p w14:paraId="6B9AE80D" w14:textId="77777777" w:rsidR="00485CC0" w:rsidRPr="00AC0B8B" w:rsidRDefault="00485CC0"/>
    <w:sectPr w:rsidR="00485CC0" w:rsidRPr="00AC0B8B" w:rsidSect="000A50A1">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234AE" w14:textId="77777777" w:rsidR="00753D94" w:rsidRDefault="00753D94" w:rsidP="00AC0B8B">
      <w:r>
        <w:separator/>
      </w:r>
    </w:p>
  </w:endnote>
  <w:endnote w:type="continuationSeparator" w:id="0">
    <w:p w14:paraId="73DB32C7" w14:textId="77777777" w:rsidR="00753D94" w:rsidRDefault="00753D94" w:rsidP="00AC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00000287"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EC1F9" w14:textId="77777777" w:rsidR="00753D94" w:rsidRDefault="00753D94" w:rsidP="00AC0B8B">
      <w:r>
        <w:separator/>
      </w:r>
    </w:p>
  </w:footnote>
  <w:footnote w:type="continuationSeparator" w:id="0">
    <w:p w14:paraId="2075C62D" w14:textId="77777777" w:rsidR="00753D94" w:rsidRDefault="00753D94" w:rsidP="00AC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3D57E" w14:textId="77777777" w:rsidR="00E6352E" w:rsidRDefault="00F879CF">
    <w:pPr>
      <w:pStyle w:val="a3"/>
      <w:pBdr>
        <w:bottom w:val="single" w:sz="4" w:space="1" w:color="auto"/>
      </w:pBdr>
      <w:rPr>
        <w:rFonts w:eastAsia="宋体"/>
      </w:rPr>
    </w:pPr>
    <w:r>
      <w:rPr>
        <w:rFonts w:hint="eastAsia"/>
      </w:rPr>
      <w:t>附件1：采购需求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10"/>
    <w:rsid w:val="003052FF"/>
    <w:rsid w:val="00485CC0"/>
    <w:rsid w:val="006072B5"/>
    <w:rsid w:val="007324AE"/>
    <w:rsid w:val="00753D94"/>
    <w:rsid w:val="00A52A85"/>
    <w:rsid w:val="00AC0B8B"/>
    <w:rsid w:val="00B70D3B"/>
    <w:rsid w:val="00C41910"/>
    <w:rsid w:val="00E6352E"/>
    <w:rsid w:val="00F87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B40D4"/>
  <w15:chartTrackingRefBased/>
  <w15:docId w15:val="{54E60B6C-3ED7-47B1-80C9-064284A9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C0B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0B8B"/>
    <w:rPr>
      <w:sz w:val="18"/>
      <w:szCs w:val="18"/>
    </w:rPr>
  </w:style>
  <w:style w:type="paragraph" w:styleId="a5">
    <w:name w:val="footer"/>
    <w:basedOn w:val="a"/>
    <w:link w:val="a6"/>
    <w:uiPriority w:val="99"/>
    <w:unhideWhenUsed/>
    <w:rsid w:val="00AC0B8B"/>
    <w:pPr>
      <w:tabs>
        <w:tab w:val="center" w:pos="4153"/>
        <w:tab w:val="right" w:pos="8306"/>
      </w:tabs>
      <w:snapToGrid w:val="0"/>
      <w:jc w:val="left"/>
    </w:pPr>
    <w:rPr>
      <w:sz w:val="18"/>
      <w:szCs w:val="18"/>
    </w:rPr>
  </w:style>
  <w:style w:type="character" w:customStyle="1" w:styleId="a6">
    <w:name w:val="页脚 字符"/>
    <w:basedOn w:val="a0"/>
    <w:link w:val="a5"/>
    <w:uiPriority w:val="99"/>
    <w:rsid w:val="00AC0B8B"/>
    <w:rPr>
      <w:sz w:val="18"/>
      <w:szCs w:val="18"/>
    </w:rPr>
  </w:style>
  <w:style w:type="character" w:styleId="a7">
    <w:name w:val="Strong"/>
    <w:qFormat/>
    <w:rsid w:val="00AC0B8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li</dc:creator>
  <cp:keywords/>
  <dc:description/>
  <cp:lastModifiedBy>yuan li</cp:lastModifiedBy>
  <cp:revision>10</cp:revision>
  <dcterms:created xsi:type="dcterms:W3CDTF">2024-03-14T09:17:00Z</dcterms:created>
  <dcterms:modified xsi:type="dcterms:W3CDTF">2024-03-14T09:22:00Z</dcterms:modified>
</cp:coreProperties>
</file>