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D49B">
      <w:pPr>
        <w:numPr>
          <w:ilvl w:val="0"/>
          <w:numId w:val="0"/>
        </w:numPr>
        <w:ind w:left="-420" w:leftChars="-200" w:firstLine="630" w:firstLineChars="175"/>
        <w:jc w:val="center"/>
        <w:outlineLvl w:val="0"/>
        <w:rPr>
          <w:rFonts w:hint="default"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采购需求</w:t>
      </w:r>
    </w:p>
    <w:p w14:paraId="1CC73204">
      <w:pPr>
        <w:numPr>
          <w:ilvl w:val="0"/>
          <w:numId w:val="0"/>
        </w:numPr>
        <w:ind w:left="-420" w:leftChars="-200" w:firstLine="630" w:firstLineChars="175"/>
        <w:outlineLvl w:val="0"/>
        <w:rPr>
          <w:rFonts w:hint="eastAsia"/>
          <w:color w:val="000000"/>
          <w:sz w:val="24"/>
          <w:szCs w:val="24"/>
          <w:lang w:val="en-US" w:eastAsia="zh-CN"/>
        </w:rPr>
      </w:pPr>
      <w:r>
        <w:rPr>
          <w:rFonts w:hint="eastAsia" w:ascii="黑体" w:hAnsi="黑体" w:eastAsia="黑体" w:cs="黑体"/>
          <w:color w:val="000000"/>
          <w:sz w:val="36"/>
          <w:szCs w:val="36"/>
          <w:lang w:val="en-US" w:eastAsia="zh-CN"/>
        </w:rPr>
        <w:t>一、Dragonfly人工智能模块（即深度学习模块）参数</w:t>
      </w:r>
    </w:p>
    <w:p w14:paraId="62F7B95D">
      <w:pPr>
        <w:numPr>
          <w:ilvl w:val="0"/>
          <w:numId w:val="0"/>
        </w:numPr>
        <w:outlineLvl w:val="0"/>
        <w:rPr>
          <w:rFonts w:hint="default"/>
          <w:color w:val="000000"/>
          <w:sz w:val="24"/>
          <w:szCs w:val="24"/>
          <w:lang w:val="en-US" w:eastAsia="zh-CN"/>
        </w:rPr>
      </w:pPr>
    </w:p>
    <w:p w14:paraId="59C2C081">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1.基于传统（非深度）机器学习的图像分割引擎（Segmentation Trainer）</w:t>
      </w:r>
    </w:p>
    <w:p w14:paraId="732531BA">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★1.1在图像上标记和编辑ROI用以训练机器学习，生成可进行自动图像分割的模型</w:t>
      </w:r>
    </w:p>
    <w:p w14:paraId="6BD87658">
      <w:pPr>
        <w:numPr>
          <w:ilvl w:val="0"/>
          <w:numId w:val="0"/>
        </w:numPr>
        <w:ind w:leftChars="0"/>
        <w:outlineLvl w:val="0"/>
        <w:rPr>
          <w:rFonts w:hint="default"/>
          <w:color w:val="auto"/>
          <w:sz w:val="30"/>
          <w:szCs w:val="30"/>
          <w:lang w:val="en-US" w:eastAsia="zh-CN"/>
        </w:rPr>
      </w:pPr>
      <w:r>
        <w:rPr>
          <w:rFonts w:hint="eastAsia"/>
          <w:color w:val="auto"/>
          <w:sz w:val="30"/>
          <w:szCs w:val="30"/>
          <w:lang w:val="en-US" w:eastAsia="zh-CN"/>
        </w:rPr>
        <w:t>1.2机器学习的分类引擎包括：Random Forest, Adaboost, Bagging, Extra-trees, Gradient boosting, K-nearest</w:t>
      </w:r>
    </w:p>
    <w:p w14:paraId="7241EF50">
      <w:pPr>
        <w:numPr>
          <w:ilvl w:val="0"/>
          <w:numId w:val="0"/>
        </w:numPr>
        <w:ind w:leftChars="0"/>
        <w:outlineLvl w:val="0"/>
        <w:rPr>
          <w:rFonts w:hint="default"/>
          <w:color w:val="auto"/>
          <w:sz w:val="30"/>
          <w:szCs w:val="30"/>
          <w:lang w:val="en-US" w:eastAsia="zh-CN"/>
        </w:rPr>
      </w:pPr>
      <w:r>
        <w:rPr>
          <w:rFonts w:hint="eastAsia"/>
          <w:color w:val="auto"/>
          <w:sz w:val="30"/>
          <w:szCs w:val="30"/>
          <w:lang w:val="en-US" w:eastAsia="zh-CN"/>
        </w:rPr>
        <w:t>1.3图像特征提取方法包括Median, Sobel, Neighbors, Gabor, Canny, Maximum等，不少于30个</w:t>
      </w:r>
    </w:p>
    <w:p w14:paraId="485B6DB3">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★1.4</w:t>
      </w:r>
      <w:r>
        <w:rPr>
          <w:rFonts w:hint="default"/>
          <w:b/>
          <w:bCs/>
          <w:color w:val="auto"/>
          <w:sz w:val="30"/>
          <w:szCs w:val="30"/>
          <w:lang w:val="en-US" w:eastAsia="zh-CN"/>
        </w:rPr>
        <w:t>可导出模型的图像分割结果的Confidence Map</w:t>
      </w:r>
    </w:p>
    <w:p w14:paraId="08BFB5E4">
      <w:pPr>
        <w:numPr>
          <w:ilvl w:val="0"/>
          <w:numId w:val="0"/>
        </w:numPr>
        <w:ind w:leftChars="0"/>
        <w:outlineLvl w:val="0"/>
        <w:rPr>
          <w:rFonts w:hint="default"/>
          <w:color w:val="auto"/>
          <w:sz w:val="30"/>
          <w:szCs w:val="30"/>
          <w:lang w:val="en-US" w:eastAsia="zh-CN"/>
        </w:rPr>
      </w:pPr>
    </w:p>
    <w:p w14:paraId="75D3C337">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2.基于深度学习的图像处理引擎（Deep Learning Tool）</w:t>
      </w:r>
    </w:p>
    <w:p w14:paraId="64E3F3CF">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★2.1可由用户自行设计、编辑或配置CNN神经网络模型</w:t>
      </w:r>
    </w:p>
    <w:p w14:paraId="503C5BEA">
      <w:pPr>
        <w:numPr>
          <w:ilvl w:val="0"/>
          <w:numId w:val="0"/>
        </w:numPr>
        <w:ind w:leftChars="0"/>
        <w:outlineLvl w:val="0"/>
        <w:rPr>
          <w:rFonts w:hint="default"/>
          <w:color w:val="auto"/>
          <w:sz w:val="30"/>
          <w:szCs w:val="30"/>
          <w:lang w:val="en-US" w:eastAsia="zh-CN"/>
        </w:rPr>
      </w:pPr>
      <w:r>
        <w:rPr>
          <w:rFonts w:hint="eastAsia"/>
          <w:color w:val="auto"/>
          <w:sz w:val="30"/>
          <w:szCs w:val="30"/>
          <w:lang w:val="en-US" w:eastAsia="zh-CN"/>
        </w:rPr>
        <w:t>2.2支持多通道输入（亦称为Multi-Modality多模态，例如多能谱CT，光镜/电镜/CT联用等场景）的CNN神经网络模型进行更准确更有效的图像分割</w:t>
      </w:r>
    </w:p>
    <w:p w14:paraId="7027053A">
      <w:pPr>
        <w:numPr>
          <w:ilvl w:val="0"/>
          <w:numId w:val="0"/>
        </w:numPr>
        <w:ind w:leftChars="0"/>
        <w:outlineLvl w:val="0"/>
        <w:rPr>
          <w:rFonts w:hint="default"/>
          <w:b/>
          <w:bCs/>
          <w:color w:val="auto"/>
          <w:sz w:val="30"/>
          <w:szCs w:val="30"/>
          <w:lang w:val="en-US" w:eastAsia="zh-CN"/>
        </w:rPr>
      </w:pPr>
      <w:r>
        <w:rPr>
          <w:rFonts w:hint="eastAsia"/>
          <w:b/>
          <w:bCs/>
          <w:color w:val="auto"/>
          <w:sz w:val="30"/>
          <w:szCs w:val="30"/>
          <w:lang w:val="en-US" w:eastAsia="zh-CN"/>
        </w:rPr>
        <w:t>★2.3支持对切片图像序列（例如CT体图像和三维电镜FIB-SEM等）的多切片输入（Multi-Slice）的CNN神经网络模型进行更准确更有效的图像分割</w:t>
      </w:r>
    </w:p>
    <w:p w14:paraId="786B28E7">
      <w:pPr>
        <w:numPr>
          <w:ilvl w:val="0"/>
          <w:numId w:val="0"/>
        </w:numPr>
        <w:ind w:leftChars="0"/>
        <w:outlineLvl w:val="0"/>
        <w:rPr>
          <w:rFonts w:hint="default"/>
          <w:color w:val="auto"/>
          <w:sz w:val="30"/>
          <w:szCs w:val="30"/>
          <w:lang w:val="en-US" w:eastAsia="zh-CN"/>
        </w:rPr>
      </w:pPr>
      <w:r>
        <w:rPr>
          <w:rFonts w:hint="eastAsia"/>
          <w:color w:val="auto"/>
          <w:sz w:val="30"/>
          <w:szCs w:val="30"/>
          <w:lang w:val="en-US" w:eastAsia="zh-CN"/>
        </w:rPr>
        <w:t>2.4预装超过20种CNN神经网络模型架构，包括 U-NET、Attention U-NET, UNet++、DenseNet-SR、Auto-Encoder、DeepLabV3+、EDSR、PC-DenseNet、Noise2Noise、PSPNet、Sensor3D、Multilevel Wavelet UNet、Noise2Void、YOLOv3等</w:t>
      </w:r>
    </w:p>
    <w:p w14:paraId="7ADAA745">
      <w:pPr>
        <w:numPr>
          <w:ilvl w:val="0"/>
          <w:numId w:val="0"/>
        </w:numPr>
        <w:ind w:leftChars="0"/>
        <w:outlineLvl w:val="0"/>
        <w:rPr>
          <w:rFonts w:hint="default" w:eastAsiaTheme="minorEastAsia"/>
          <w:color w:val="auto"/>
          <w:sz w:val="30"/>
          <w:szCs w:val="30"/>
          <w:lang w:val="en-US" w:eastAsia="zh-CN"/>
        </w:rPr>
      </w:pPr>
      <w:r>
        <w:rPr>
          <w:rFonts w:hint="eastAsia"/>
          <w:color w:val="auto"/>
          <w:sz w:val="30"/>
          <w:szCs w:val="30"/>
          <w:lang w:val="en-US" w:eastAsia="zh-CN"/>
        </w:rPr>
        <w:t>2.5用户可使用自己的图像数据对预装的神经网络模型进行训练</w:t>
      </w:r>
    </w:p>
    <w:p w14:paraId="2FF4E96F">
      <w:pPr>
        <w:numPr>
          <w:ilvl w:val="0"/>
          <w:numId w:val="0"/>
        </w:numPr>
        <w:ind w:leftChars="0"/>
        <w:outlineLvl w:val="0"/>
        <w:rPr>
          <w:rFonts w:hint="default" w:eastAsiaTheme="minorEastAsia"/>
          <w:color w:val="auto"/>
          <w:sz w:val="30"/>
          <w:szCs w:val="30"/>
          <w:lang w:val="en-US" w:eastAsia="zh-CN"/>
        </w:rPr>
      </w:pPr>
      <w:r>
        <w:rPr>
          <w:rFonts w:hint="eastAsia"/>
          <w:color w:val="auto"/>
          <w:sz w:val="30"/>
          <w:szCs w:val="30"/>
          <w:lang w:val="en-US" w:eastAsia="zh-CN"/>
        </w:rPr>
        <w:t>2.6软件包含三种以上包括孔隙分割等预训练的神经网络模型</w:t>
      </w:r>
    </w:p>
    <w:p w14:paraId="33051FBF">
      <w:pPr>
        <w:numPr>
          <w:ilvl w:val="0"/>
          <w:numId w:val="0"/>
        </w:numPr>
        <w:ind w:leftChars="0"/>
        <w:outlineLvl w:val="0"/>
        <w:rPr>
          <w:rFonts w:hint="default" w:eastAsiaTheme="minorEastAsia"/>
          <w:color w:val="auto"/>
          <w:sz w:val="30"/>
          <w:szCs w:val="30"/>
          <w:lang w:val="en-US" w:eastAsia="zh-CN"/>
        </w:rPr>
      </w:pPr>
      <w:r>
        <w:rPr>
          <w:rFonts w:hint="eastAsia"/>
          <w:color w:val="auto"/>
          <w:sz w:val="30"/>
          <w:szCs w:val="30"/>
          <w:lang w:val="en-US" w:eastAsia="zh-CN"/>
        </w:rPr>
        <w:t>2.7用户训练的神经网络模型可应用到新的图像数据上直接提取二值或多值化的ROI/MultiROI</w:t>
      </w:r>
    </w:p>
    <w:p w14:paraId="55FA4796">
      <w:pPr>
        <w:numPr>
          <w:ilvl w:val="0"/>
          <w:numId w:val="0"/>
        </w:numPr>
        <w:ind w:leftChars="0"/>
        <w:outlineLvl w:val="0"/>
        <w:rPr>
          <w:rFonts w:hint="default" w:eastAsiaTheme="minorEastAsia"/>
          <w:b/>
          <w:bCs/>
          <w:color w:val="auto"/>
          <w:sz w:val="30"/>
          <w:szCs w:val="30"/>
          <w:lang w:val="en-US" w:eastAsia="zh-CN"/>
        </w:rPr>
      </w:pPr>
      <w:r>
        <w:rPr>
          <w:rFonts w:hint="eastAsia"/>
          <w:b/>
          <w:bCs/>
          <w:color w:val="auto"/>
          <w:sz w:val="30"/>
          <w:szCs w:val="30"/>
          <w:lang w:val="en-US" w:eastAsia="zh-CN"/>
        </w:rPr>
        <w:t>★2.8支持在训练模型的同时对模型在每个Epoch后的预测性能进行视觉监控</w:t>
      </w:r>
    </w:p>
    <w:p w14:paraId="3E33DE90">
      <w:pPr>
        <w:numPr>
          <w:ilvl w:val="0"/>
          <w:numId w:val="0"/>
        </w:numPr>
        <w:ind w:leftChars="0"/>
        <w:outlineLvl w:val="0"/>
        <w:rPr>
          <w:rFonts w:hint="default" w:eastAsiaTheme="minorEastAsia"/>
          <w:b/>
          <w:bCs/>
          <w:color w:val="auto"/>
          <w:sz w:val="30"/>
          <w:szCs w:val="30"/>
          <w:lang w:val="en-US" w:eastAsia="zh-CN"/>
        </w:rPr>
      </w:pPr>
      <w:r>
        <w:rPr>
          <w:rFonts w:hint="eastAsia"/>
          <w:b/>
          <w:bCs/>
          <w:color w:val="auto"/>
          <w:sz w:val="30"/>
          <w:szCs w:val="30"/>
          <w:lang w:val="en-US" w:eastAsia="zh-CN"/>
        </w:rPr>
        <w:t>★2.9提供完整流程的智能分割向导工具（Segmentation Wizard）</w:t>
      </w:r>
    </w:p>
    <w:p w14:paraId="33489AAF">
      <w:pPr>
        <w:numPr>
          <w:ilvl w:val="0"/>
          <w:numId w:val="0"/>
        </w:numPr>
        <w:ind w:leftChars="0"/>
        <w:outlineLvl w:val="0"/>
        <w:rPr>
          <w:rFonts w:hint="default" w:eastAsiaTheme="minorEastAsia"/>
          <w:color w:val="auto"/>
          <w:sz w:val="30"/>
          <w:szCs w:val="30"/>
          <w:lang w:val="en-US" w:eastAsia="zh-CN"/>
        </w:rPr>
      </w:pPr>
      <w:r>
        <w:rPr>
          <w:rFonts w:hint="eastAsia"/>
          <w:color w:val="auto"/>
          <w:sz w:val="30"/>
          <w:szCs w:val="30"/>
          <w:lang w:val="en-US" w:eastAsia="zh-CN"/>
        </w:rPr>
        <w:t>2.10神经网络模型可用于图像分割、超像素、降噪、目标识别等</w:t>
      </w:r>
    </w:p>
    <w:p w14:paraId="5046C8C9">
      <w:pPr>
        <w:numPr>
          <w:ilvl w:val="0"/>
          <w:numId w:val="0"/>
        </w:numPr>
        <w:ind w:leftChars="-25"/>
        <w:outlineLvl w:val="0"/>
        <w:rPr>
          <w:rFonts w:hint="eastAsia" w:ascii="黑体" w:hAnsi="黑体" w:eastAsia="黑体" w:cs="黑体"/>
          <w:color w:val="000000"/>
          <w:sz w:val="36"/>
          <w:szCs w:val="36"/>
          <w:lang w:val="en-US" w:eastAsia="zh-CN"/>
        </w:rPr>
      </w:pPr>
    </w:p>
    <w:p w14:paraId="753828DF">
      <w:pPr>
        <w:numPr>
          <w:ilvl w:val="0"/>
          <w:numId w:val="1"/>
        </w:numPr>
        <w:ind w:left="-420" w:leftChars="-200" w:firstLine="630" w:firstLineChars="175"/>
        <w:outlineLvl w:val="0"/>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其他要求</w:t>
      </w:r>
    </w:p>
    <w:p w14:paraId="6071A3BC">
      <w:pPr>
        <w:numPr>
          <w:ilvl w:val="0"/>
          <w:numId w:val="2"/>
        </w:numPr>
        <w:ind w:leftChars="0"/>
        <w:outlineLvl w:val="0"/>
        <w:rPr>
          <w:rFonts w:hint="eastAsia"/>
          <w:b/>
          <w:bCs/>
          <w:color w:val="auto"/>
          <w:sz w:val="30"/>
          <w:szCs w:val="30"/>
          <w:highlight w:val="none"/>
          <w:lang w:val="en-US" w:eastAsia="zh-CN"/>
        </w:rPr>
      </w:pPr>
      <w:r>
        <w:rPr>
          <w:rFonts w:hint="eastAsia"/>
          <w:b/>
          <w:bCs/>
          <w:color w:val="auto"/>
          <w:sz w:val="30"/>
          <w:szCs w:val="30"/>
          <w:highlight w:val="none"/>
          <w:lang w:val="en-US" w:eastAsia="zh-CN"/>
        </w:rPr>
        <w:t>付款条件：验收合格后凭用户签字盖章材料100%支付。</w:t>
      </w:r>
    </w:p>
    <w:p w14:paraId="33538444">
      <w:pPr>
        <w:numPr>
          <w:ilvl w:val="0"/>
          <w:numId w:val="2"/>
        </w:numPr>
        <w:ind w:leftChars="0"/>
        <w:outlineLvl w:val="0"/>
        <w:rPr>
          <w:rFonts w:hint="default"/>
          <w:b/>
          <w:bCs/>
          <w:color w:val="auto"/>
          <w:sz w:val="30"/>
          <w:szCs w:val="30"/>
          <w:highlight w:val="none"/>
          <w:lang w:val="en-US" w:eastAsia="zh-CN"/>
        </w:rPr>
      </w:pPr>
      <w:r>
        <w:rPr>
          <w:rFonts w:hint="eastAsia"/>
          <w:b/>
          <w:bCs/>
          <w:color w:val="auto"/>
          <w:sz w:val="30"/>
          <w:szCs w:val="30"/>
          <w:highlight w:val="none"/>
          <w:lang w:val="en-US" w:eastAsia="zh-CN"/>
        </w:rPr>
        <w:t>交货时间：在合同生效后60日内完成产品的供货、安装、调试及验收工作。</w:t>
      </w:r>
      <w:bookmarkStart w:id="0" w:name="_GoBack"/>
      <w:bookmarkEnd w:id="0"/>
    </w:p>
    <w:p w14:paraId="41BACA07">
      <w:pPr>
        <w:numPr>
          <w:ilvl w:val="0"/>
          <w:numId w:val="2"/>
        </w:numPr>
        <w:ind w:leftChars="0"/>
        <w:outlineLvl w:val="0"/>
        <w:rPr>
          <w:rFonts w:hint="default"/>
          <w:b/>
          <w:bCs/>
          <w:color w:val="auto"/>
          <w:sz w:val="30"/>
          <w:szCs w:val="30"/>
          <w:highlight w:val="none"/>
          <w:lang w:val="en-US" w:eastAsia="zh-CN"/>
        </w:rPr>
      </w:pPr>
      <w:r>
        <w:rPr>
          <w:rFonts w:hint="eastAsia"/>
          <w:b/>
          <w:bCs/>
          <w:color w:val="auto"/>
          <w:sz w:val="30"/>
          <w:szCs w:val="30"/>
          <w:highlight w:val="none"/>
          <w:lang w:val="en-US" w:eastAsia="zh-CN"/>
        </w:rPr>
        <w:t>交货地点：中国科学院南京地质古生物研究所实验大楼。</w:t>
      </w:r>
    </w:p>
    <w:p w14:paraId="21E261F3">
      <w:pPr>
        <w:numPr>
          <w:ilvl w:val="0"/>
          <w:numId w:val="0"/>
        </w:numPr>
        <w:outlineLvl w:val="0"/>
        <w:rPr>
          <w:rFonts w:hint="default"/>
          <w:b/>
          <w:bCs/>
          <w:color w:val="auto"/>
          <w:sz w:val="30"/>
          <w:szCs w:val="30"/>
          <w:highlight w:val="none"/>
          <w:lang w:val="en-US" w:eastAsia="zh-CN"/>
        </w:rPr>
      </w:pPr>
      <w:r>
        <w:rPr>
          <w:rFonts w:hint="eastAsia"/>
          <w:b/>
          <w:bCs/>
          <w:color w:val="auto"/>
          <w:sz w:val="30"/>
          <w:szCs w:val="30"/>
          <w:highlight w:val="none"/>
          <w:lang w:val="en-US" w:eastAsia="zh-CN"/>
        </w:rPr>
        <w:t>4.培训要求：给予远程指导和支持，响应时间不超过48h。</w:t>
      </w:r>
    </w:p>
    <w:p w14:paraId="091212BF">
      <w:pPr>
        <w:numPr>
          <w:ilvl w:val="0"/>
          <w:numId w:val="0"/>
        </w:numPr>
        <w:ind w:leftChars="-25"/>
        <w:outlineLvl w:val="0"/>
        <w:rPr>
          <w:rFonts w:hint="default" w:ascii="黑体" w:hAnsi="黑体" w:eastAsia="黑体" w:cs="黑体"/>
          <w:color w:val="000000"/>
          <w:sz w:val="36"/>
          <w:szCs w:val="36"/>
          <w:lang w:val="en-US" w:eastAsia="zh-CN"/>
        </w:rPr>
      </w:pPr>
    </w:p>
    <w:p w14:paraId="0EA3ED9D">
      <w:pPr>
        <w:widowControl w:val="0"/>
        <w:numPr>
          <w:ilvl w:val="0"/>
          <w:numId w:val="0"/>
        </w:numPr>
        <w:tabs>
          <w:tab w:val="left" w:pos="312"/>
        </w:tabs>
        <w:spacing w:line="276" w:lineRule="auto"/>
        <w:jc w:val="both"/>
        <w:rPr>
          <w:rFonts w:hint="default"/>
          <w:color w:val="000000"/>
          <w:sz w:val="24"/>
          <w:szCs w:val="24"/>
          <w:lang w:val="en-US" w:eastAsia="zh-CN"/>
        </w:rPr>
      </w:pPr>
    </w:p>
    <w:p w14:paraId="51E504E3">
      <w:pPr>
        <w:numPr>
          <w:ilvl w:val="0"/>
          <w:numId w:val="0"/>
        </w:numPr>
        <w:ind w:leftChars="0"/>
        <w:outlineLvl w:val="0"/>
        <w:rPr>
          <w:rFonts w:hint="default"/>
          <w:color w:val="000000"/>
          <w:sz w:val="24"/>
          <w:szCs w:val="24"/>
          <w:lang w:val="en-US" w:eastAsia="zh-CN"/>
        </w:rPr>
      </w:pPr>
    </w:p>
    <w:p w14:paraId="20C6D1B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3C24">
    <w:pPr>
      <w:pStyle w:val="4"/>
      <w:pBdr>
        <w:bottom w:val="single" w:color="auto" w:sz="4" w:space="1"/>
      </w:pBdr>
      <w:jc w:val="center"/>
      <w:rPr>
        <w:rFonts w:hint="eastAsia" w:asciiTheme="minorEastAsia" w:hAnsiTheme="minorEastAsia" w:eastAsiaTheme="minorEastAsia" w:cstheme="minorEastAsia"/>
        <w:sz w:val="20"/>
        <w:szCs w:val="24"/>
        <w:lang w:val="en-US" w:eastAsia="zh-CN"/>
      </w:rPr>
    </w:pPr>
    <w:r>
      <w:rPr>
        <w:rFonts w:hint="eastAsia" w:asciiTheme="minorEastAsia" w:hAnsiTheme="minorEastAsia" w:eastAsiaTheme="minorEastAsia" w:cstheme="minorEastAsia"/>
        <w:sz w:val="20"/>
        <w:szCs w:val="24"/>
        <w:lang w:val="en-US" w:eastAsia="zh-CN"/>
      </w:rPr>
      <w:t>附件2：采购需求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C02AB"/>
    <w:multiLevelType w:val="singleLevel"/>
    <w:tmpl w:val="905C02AB"/>
    <w:lvl w:ilvl="0" w:tentative="0">
      <w:start w:val="1"/>
      <w:numFmt w:val="decimal"/>
      <w:lvlText w:val="%1."/>
      <w:lvlJc w:val="left"/>
      <w:pPr>
        <w:tabs>
          <w:tab w:val="left" w:pos="312"/>
        </w:tabs>
      </w:pPr>
    </w:lvl>
  </w:abstractNum>
  <w:abstractNum w:abstractNumId="1">
    <w:nsid w:val="12BBBDB9"/>
    <w:multiLevelType w:val="singleLevel"/>
    <w:tmpl w:val="12BBBD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2YzODE2Mjg1MjYzNmI3MDk4MTFmOTQ1YWFmMzMifQ=="/>
  </w:docVars>
  <w:rsids>
    <w:rsidRoot w:val="4BE058B6"/>
    <w:rsid w:val="00EB528C"/>
    <w:rsid w:val="01F176F8"/>
    <w:rsid w:val="028265A2"/>
    <w:rsid w:val="03BC38EE"/>
    <w:rsid w:val="0474188C"/>
    <w:rsid w:val="059E36F3"/>
    <w:rsid w:val="0725746E"/>
    <w:rsid w:val="080D12DC"/>
    <w:rsid w:val="0844222C"/>
    <w:rsid w:val="08652675"/>
    <w:rsid w:val="08C0775B"/>
    <w:rsid w:val="0A6C5D02"/>
    <w:rsid w:val="0C6623EB"/>
    <w:rsid w:val="0D363CF5"/>
    <w:rsid w:val="0D800FAA"/>
    <w:rsid w:val="0E557A94"/>
    <w:rsid w:val="0E7938DE"/>
    <w:rsid w:val="0ED65991"/>
    <w:rsid w:val="0FAE309D"/>
    <w:rsid w:val="10797E23"/>
    <w:rsid w:val="10E708E4"/>
    <w:rsid w:val="11B56142"/>
    <w:rsid w:val="12255C1B"/>
    <w:rsid w:val="123B3C95"/>
    <w:rsid w:val="13402A3E"/>
    <w:rsid w:val="14023AAF"/>
    <w:rsid w:val="1444190A"/>
    <w:rsid w:val="14A0017C"/>
    <w:rsid w:val="150B033E"/>
    <w:rsid w:val="17596063"/>
    <w:rsid w:val="17CC7A4C"/>
    <w:rsid w:val="17F66BF9"/>
    <w:rsid w:val="18382828"/>
    <w:rsid w:val="19AF7846"/>
    <w:rsid w:val="1A3D5621"/>
    <w:rsid w:val="1A532A02"/>
    <w:rsid w:val="1ABB4103"/>
    <w:rsid w:val="1B2D0E8F"/>
    <w:rsid w:val="1C085913"/>
    <w:rsid w:val="1CC023EE"/>
    <w:rsid w:val="1DC46C7A"/>
    <w:rsid w:val="1F3A4035"/>
    <w:rsid w:val="1FCF29CF"/>
    <w:rsid w:val="2293275E"/>
    <w:rsid w:val="22B9046A"/>
    <w:rsid w:val="22C6126E"/>
    <w:rsid w:val="23201220"/>
    <w:rsid w:val="245E549E"/>
    <w:rsid w:val="247144C0"/>
    <w:rsid w:val="249310CC"/>
    <w:rsid w:val="24D84243"/>
    <w:rsid w:val="26387767"/>
    <w:rsid w:val="29787C34"/>
    <w:rsid w:val="2AB94A5C"/>
    <w:rsid w:val="2AD54352"/>
    <w:rsid w:val="2B115E9B"/>
    <w:rsid w:val="2C0C6228"/>
    <w:rsid w:val="2D9328DA"/>
    <w:rsid w:val="2F6F1AD9"/>
    <w:rsid w:val="2F9777E7"/>
    <w:rsid w:val="2FEA6BEB"/>
    <w:rsid w:val="311E64FF"/>
    <w:rsid w:val="32335AB0"/>
    <w:rsid w:val="333F4D84"/>
    <w:rsid w:val="3502307B"/>
    <w:rsid w:val="35215412"/>
    <w:rsid w:val="359728E8"/>
    <w:rsid w:val="377D6249"/>
    <w:rsid w:val="37CB01B1"/>
    <w:rsid w:val="39EB2068"/>
    <w:rsid w:val="3AAB7A36"/>
    <w:rsid w:val="3AD35ADD"/>
    <w:rsid w:val="3C020741"/>
    <w:rsid w:val="3CA64BA6"/>
    <w:rsid w:val="3E5F0AD6"/>
    <w:rsid w:val="3EA26792"/>
    <w:rsid w:val="3EB11DCD"/>
    <w:rsid w:val="40BB2DD0"/>
    <w:rsid w:val="42591F63"/>
    <w:rsid w:val="43284021"/>
    <w:rsid w:val="433E5228"/>
    <w:rsid w:val="4474755F"/>
    <w:rsid w:val="44BF6BCA"/>
    <w:rsid w:val="45A04FE6"/>
    <w:rsid w:val="45D92E12"/>
    <w:rsid w:val="463763E4"/>
    <w:rsid w:val="46A0506C"/>
    <w:rsid w:val="47895D8A"/>
    <w:rsid w:val="4809097A"/>
    <w:rsid w:val="48F22789"/>
    <w:rsid w:val="4B6B0F4E"/>
    <w:rsid w:val="4BB47BAA"/>
    <w:rsid w:val="4BE058B6"/>
    <w:rsid w:val="4C5819D6"/>
    <w:rsid w:val="4CC36B68"/>
    <w:rsid w:val="4D4B26B9"/>
    <w:rsid w:val="4D86680E"/>
    <w:rsid w:val="4DA87428"/>
    <w:rsid w:val="4EBE4D35"/>
    <w:rsid w:val="50025777"/>
    <w:rsid w:val="535216A2"/>
    <w:rsid w:val="539436C6"/>
    <w:rsid w:val="53A7071B"/>
    <w:rsid w:val="54065928"/>
    <w:rsid w:val="5488491F"/>
    <w:rsid w:val="54DD761A"/>
    <w:rsid w:val="55081F04"/>
    <w:rsid w:val="5508720C"/>
    <w:rsid w:val="55C07350"/>
    <w:rsid w:val="571058E5"/>
    <w:rsid w:val="578A08C7"/>
    <w:rsid w:val="57E62897"/>
    <w:rsid w:val="591C13FF"/>
    <w:rsid w:val="59711223"/>
    <w:rsid w:val="59757BF4"/>
    <w:rsid w:val="5A5534F6"/>
    <w:rsid w:val="5CB5399C"/>
    <w:rsid w:val="5D3D62BA"/>
    <w:rsid w:val="5EAB2775"/>
    <w:rsid w:val="6037367C"/>
    <w:rsid w:val="6074044E"/>
    <w:rsid w:val="60DD5FF3"/>
    <w:rsid w:val="60F670B5"/>
    <w:rsid w:val="614F501F"/>
    <w:rsid w:val="61F44FEE"/>
    <w:rsid w:val="626E0470"/>
    <w:rsid w:val="639137D4"/>
    <w:rsid w:val="64645390"/>
    <w:rsid w:val="64DA37E7"/>
    <w:rsid w:val="652C69B6"/>
    <w:rsid w:val="65806916"/>
    <w:rsid w:val="664119E4"/>
    <w:rsid w:val="669C086F"/>
    <w:rsid w:val="67B81DD5"/>
    <w:rsid w:val="68773F04"/>
    <w:rsid w:val="692D388F"/>
    <w:rsid w:val="69584923"/>
    <w:rsid w:val="6A6A201D"/>
    <w:rsid w:val="6AD907EE"/>
    <w:rsid w:val="6B6B416C"/>
    <w:rsid w:val="6B7439F8"/>
    <w:rsid w:val="6C6F5FE3"/>
    <w:rsid w:val="6CAD44E3"/>
    <w:rsid w:val="6D9546AF"/>
    <w:rsid w:val="6EC9405A"/>
    <w:rsid w:val="6F9314E4"/>
    <w:rsid w:val="717B0A3E"/>
    <w:rsid w:val="734F4F92"/>
    <w:rsid w:val="73B94878"/>
    <w:rsid w:val="74217E70"/>
    <w:rsid w:val="74A503A1"/>
    <w:rsid w:val="74E90FB2"/>
    <w:rsid w:val="75096DA6"/>
    <w:rsid w:val="75733A90"/>
    <w:rsid w:val="75864DD7"/>
    <w:rsid w:val="76A01B45"/>
    <w:rsid w:val="77CE623E"/>
    <w:rsid w:val="791407BC"/>
    <w:rsid w:val="7B551150"/>
    <w:rsid w:val="7C1966EE"/>
    <w:rsid w:val="7C1B70D7"/>
    <w:rsid w:val="7C846BB7"/>
    <w:rsid w:val="7C93436A"/>
    <w:rsid w:val="7E3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1005</Characters>
  <Lines>0</Lines>
  <Paragraphs>0</Paragraphs>
  <TotalTime>5</TotalTime>
  <ScaleCrop>false</ScaleCrop>
  <LinksUpToDate>false</LinksUpToDate>
  <CharactersWithSpaces>1027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2019-12-30T06:33:00Z</dcterms:created>
  <dc:creator>Zixiong</dc:creator>
  <cp:lastModifiedBy>。。。。。。</cp:lastModifiedBy>
  <dcterms:modified xsi:type="dcterms:W3CDTF">2025-06-17T09:26:07Z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46B4C20ED11E4A4A8ECD4EF3532D0118_13</vt:lpwstr>
  </property>
  <property fmtid="{D5CDD505-2E9C-101B-9397-08002B2CF9AE}" pid="4" name="KSOTemplateDocerSaveRecord">
    <vt:lpwstr>eyJoZGlkIjoiNjU3M2I3OGQyYzRkY2NjN2E5MWE0ZGM4OTg4Zjc4ZTAiLCJ1c2VySWQiOiIzNjI0Mzg2MzIifQ==</vt:lpwstr>
  </property>
</Properties>
</file>